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DC" w:rsidRPr="00D81FA2" w:rsidRDefault="00F421DC" w:rsidP="00F421DC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СОВЕТ НАРОДНЫХ ДЕПУТАТОВ</w:t>
      </w:r>
    </w:p>
    <w:p w:rsidR="00F421DC" w:rsidRPr="00D81FA2" w:rsidRDefault="00F421DC" w:rsidP="00F421DC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НИЖНЕМАМОНСКОГО 1-ГО СЕЛЬСКОГО ПОСЕЛЕНИЯ</w:t>
      </w:r>
    </w:p>
    <w:p w:rsidR="00F421DC" w:rsidRPr="00D81FA2" w:rsidRDefault="00F421DC" w:rsidP="00F421DC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ВЕРХНЕМАМОНСКОГО МУНИЦИПАЛЬНОГО РАЙОНА</w:t>
      </w:r>
    </w:p>
    <w:p w:rsidR="00F421DC" w:rsidRPr="00D81FA2" w:rsidRDefault="00F421DC" w:rsidP="00F421DC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</w:p>
    <w:p w:rsidR="00F421DC" w:rsidRPr="00D81FA2" w:rsidRDefault="00F421DC" w:rsidP="00F421DC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</w:p>
    <w:p w:rsidR="00F421DC" w:rsidRPr="00D81FA2" w:rsidRDefault="00F421DC" w:rsidP="00F421DC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РЕШЕНИЕ</w:t>
      </w:r>
    </w:p>
    <w:p w:rsidR="00F421DC" w:rsidRPr="00D81FA2" w:rsidRDefault="00F421DC" w:rsidP="00F421D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21DC" w:rsidRPr="00D81FA2" w:rsidRDefault="00F421DC" w:rsidP="00F421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от 01 февраля 2022 г. № 1</w:t>
      </w:r>
    </w:p>
    <w:p w:rsidR="00F421DC" w:rsidRPr="00D81FA2" w:rsidRDefault="00F421DC" w:rsidP="00F421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------------------------------------</w:t>
      </w:r>
    </w:p>
    <w:p w:rsidR="00F421DC" w:rsidRPr="00D81FA2" w:rsidRDefault="00F421DC" w:rsidP="00F421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b/>
          <w:sz w:val="26"/>
          <w:szCs w:val="26"/>
          <w:lang w:eastAsia="ar-SA"/>
        </w:rPr>
        <w:t>с. Нижний Мамон</w:t>
      </w:r>
    </w:p>
    <w:p w:rsidR="006F56AE" w:rsidRPr="00D81FA2" w:rsidRDefault="006F56AE" w:rsidP="00F421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F56AE" w:rsidRPr="00D81FA2" w:rsidRDefault="00DD6AAF" w:rsidP="00F421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 xml:space="preserve">Об отчете главы Нижнемамонского 1-го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поселения о результатах своей деятельности и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деятельности администрации Нижнемамонского 1-го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сельского поселения Верхнемамонского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166" w:rsidRPr="00D81FA2">
        <w:rPr>
          <w:rFonts w:ascii="Times New Roman" w:hAnsi="Times New Roman" w:cs="Times New Roman"/>
          <w:b/>
          <w:sz w:val="26"/>
          <w:szCs w:val="26"/>
        </w:rPr>
        <w:t>за 2021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 xml:space="preserve"> год, в том числе о решении вопросов,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поставленных Советом народных депутатов</w:t>
      </w:r>
      <w:r w:rsidR="0044375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56AE" w:rsidRPr="00D81FA2">
        <w:rPr>
          <w:rFonts w:ascii="Times New Roman" w:hAnsi="Times New Roman" w:cs="Times New Roman"/>
          <w:b/>
          <w:sz w:val="26"/>
          <w:szCs w:val="26"/>
        </w:rPr>
        <w:t>Нижнемамон</w:t>
      </w:r>
      <w:r w:rsidRPr="00D81FA2">
        <w:rPr>
          <w:rFonts w:ascii="Times New Roman" w:hAnsi="Times New Roman" w:cs="Times New Roman"/>
          <w:b/>
          <w:sz w:val="26"/>
          <w:szCs w:val="26"/>
        </w:rPr>
        <w:t>ского 1-го сельского поселения</w:t>
      </w:r>
    </w:p>
    <w:p w:rsidR="006F56AE" w:rsidRPr="00D81FA2" w:rsidRDefault="006F56AE" w:rsidP="0044375D">
      <w:pPr>
        <w:pStyle w:val="a4"/>
        <w:spacing w:line="276" w:lineRule="auto"/>
        <w:ind w:firstLine="142"/>
        <w:rPr>
          <w:rFonts w:ascii="Times New Roman" w:hAnsi="Times New Roman" w:cs="Times New Roman"/>
          <w:sz w:val="26"/>
          <w:szCs w:val="26"/>
        </w:rPr>
      </w:pPr>
    </w:p>
    <w:p w:rsidR="006F56AE" w:rsidRPr="00D81FA2" w:rsidRDefault="006F56AE" w:rsidP="00F421DC">
      <w:pPr>
        <w:pStyle w:val="a4"/>
        <w:spacing w:after="12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соответствии с частью 11.1 статьи 35, пунктом 2 части 6.1 статьи 37 Федерального закона от 06.10.2003 года №</w:t>
      </w:r>
      <w:r w:rsidR="003C4166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пунктом 7 части 2 статьи 27 Устава Нижнемамонского 1-го</w:t>
      </w:r>
      <w:r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сельского поселения Верхнемамонского муниципального района Воронежской области, заслушав отче</w:t>
      </w:r>
      <w:r w:rsidR="00BB1A51" w:rsidRPr="00D81FA2">
        <w:rPr>
          <w:rFonts w:ascii="Times New Roman" w:hAnsi="Times New Roman" w:cs="Times New Roman"/>
          <w:sz w:val="26"/>
          <w:szCs w:val="26"/>
        </w:rPr>
        <w:t xml:space="preserve">т главы </w:t>
      </w:r>
      <w:r w:rsidR="00DD6AAF" w:rsidRPr="00D81FA2">
        <w:rPr>
          <w:rFonts w:ascii="Times New Roman" w:hAnsi="Times New Roman" w:cs="Times New Roman"/>
          <w:sz w:val="26"/>
          <w:szCs w:val="26"/>
        </w:rPr>
        <w:t>Нижнемамонского 1-го сельского поселения</w:t>
      </w:r>
      <w:r w:rsidR="00F421DC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Совет народных депутатов</w:t>
      </w:r>
    </w:p>
    <w:p w:rsidR="006F56AE" w:rsidRPr="00D81FA2" w:rsidRDefault="006F56AE" w:rsidP="0044375D">
      <w:pPr>
        <w:pStyle w:val="a4"/>
        <w:spacing w:after="120" w:line="276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РЕШИЛ:</w:t>
      </w:r>
    </w:p>
    <w:p w:rsidR="006F56AE" w:rsidRPr="00D81FA2" w:rsidRDefault="006F56AE" w:rsidP="003C4166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44375D" w:rsidRPr="00D81FA2">
        <w:rPr>
          <w:rFonts w:ascii="Times New Roman" w:hAnsi="Times New Roman" w:cs="Times New Roman"/>
          <w:sz w:val="26"/>
          <w:szCs w:val="26"/>
        </w:rPr>
        <w:t xml:space="preserve">с оценкой "удовлетворительно" </w:t>
      </w:r>
      <w:r w:rsidRPr="00D81FA2">
        <w:rPr>
          <w:rFonts w:ascii="Times New Roman" w:hAnsi="Times New Roman" w:cs="Times New Roman"/>
          <w:sz w:val="26"/>
          <w:szCs w:val="26"/>
        </w:rPr>
        <w:t>от</w:t>
      </w:r>
      <w:r w:rsidR="00DD6AAF" w:rsidRPr="00D81FA2">
        <w:rPr>
          <w:rFonts w:ascii="Times New Roman" w:hAnsi="Times New Roman" w:cs="Times New Roman"/>
          <w:sz w:val="26"/>
          <w:szCs w:val="26"/>
        </w:rPr>
        <w:t>чет главы Нижнемамонского 1-го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сельского поселения о </w:t>
      </w:r>
      <w:r w:rsidR="00DD6AAF" w:rsidRPr="00D81FA2">
        <w:rPr>
          <w:rFonts w:ascii="Times New Roman" w:hAnsi="Times New Roman" w:cs="Times New Roman"/>
          <w:sz w:val="26"/>
          <w:szCs w:val="26"/>
        </w:rPr>
        <w:t>результатах своей деятельности 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деятельности админис</w:t>
      </w:r>
      <w:r w:rsidR="00DD6AAF" w:rsidRPr="00D81FA2">
        <w:rPr>
          <w:rFonts w:ascii="Times New Roman" w:hAnsi="Times New Roman" w:cs="Times New Roman"/>
          <w:sz w:val="26"/>
          <w:szCs w:val="26"/>
        </w:rPr>
        <w:t xml:space="preserve">трации Нижнемамонского 1-го </w:t>
      </w:r>
      <w:r w:rsidRPr="00D81FA2">
        <w:rPr>
          <w:rFonts w:ascii="Times New Roman" w:hAnsi="Times New Roman" w:cs="Times New Roman"/>
          <w:sz w:val="26"/>
          <w:szCs w:val="26"/>
        </w:rPr>
        <w:t>сельского поселения Верхнемамонского муниципального района Воронежской области за 202</w:t>
      </w:r>
      <w:r w:rsidR="003C4166" w:rsidRPr="00D81FA2">
        <w:rPr>
          <w:rFonts w:ascii="Times New Roman" w:hAnsi="Times New Roman" w:cs="Times New Roman"/>
          <w:sz w:val="26"/>
          <w:szCs w:val="26"/>
        </w:rPr>
        <w:t>1</w:t>
      </w:r>
      <w:r w:rsidRPr="00D81FA2">
        <w:rPr>
          <w:rFonts w:ascii="Times New Roman" w:hAnsi="Times New Roman" w:cs="Times New Roman"/>
          <w:sz w:val="26"/>
          <w:szCs w:val="26"/>
        </w:rPr>
        <w:t xml:space="preserve"> год, в том числе в решении вопросов, поставленных Советом народных депутатов Ниж</w:t>
      </w:r>
      <w:r w:rsidR="00DD6AAF" w:rsidRPr="00D81FA2">
        <w:rPr>
          <w:rFonts w:ascii="Times New Roman" w:hAnsi="Times New Roman" w:cs="Times New Roman"/>
          <w:sz w:val="26"/>
          <w:szCs w:val="26"/>
        </w:rPr>
        <w:t>немамонского 1-го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сельского поселения согласно приложению.</w:t>
      </w:r>
    </w:p>
    <w:p w:rsidR="00DD6AAF" w:rsidRPr="00D81FA2" w:rsidRDefault="006F56AE" w:rsidP="003C4166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2. Опубликовать настоящее решение в официальном периодическом печатном издании «Информационный б</w:t>
      </w:r>
      <w:r w:rsidR="00DD6AAF" w:rsidRPr="00D81FA2">
        <w:rPr>
          <w:rFonts w:ascii="Times New Roman" w:hAnsi="Times New Roman" w:cs="Times New Roman"/>
          <w:sz w:val="26"/>
          <w:szCs w:val="26"/>
        </w:rPr>
        <w:t xml:space="preserve">юллетень Нижнемамонского 1-го </w:t>
      </w:r>
      <w:r w:rsidRPr="00D81FA2">
        <w:rPr>
          <w:rFonts w:ascii="Times New Roman" w:hAnsi="Times New Roman" w:cs="Times New Roman"/>
          <w:sz w:val="26"/>
          <w:szCs w:val="26"/>
        </w:rPr>
        <w:t>сельского поселения Верхнемамонского муниципального района Воронежской области» и на официальн</w:t>
      </w:r>
      <w:r w:rsidR="00DD6AAF" w:rsidRPr="00D81FA2">
        <w:rPr>
          <w:rFonts w:ascii="Times New Roman" w:hAnsi="Times New Roman" w:cs="Times New Roman"/>
          <w:sz w:val="26"/>
          <w:szCs w:val="26"/>
        </w:rPr>
        <w:t xml:space="preserve">ом сайте Нижнемамонского 1-го </w:t>
      </w:r>
      <w:r w:rsidRPr="00D81FA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6F56AE" w:rsidRPr="00D81FA2" w:rsidRDefault="006F56AE" w:rsidP="003C416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подписания.</w:t>
      </w:r>
    </w:p>
    <w:p w:rsidR="006F56AE" w:rsidRPr="00D81FA2" w:rsidRDefault="006F56AE" w:rsidP="0044375D">
      <w:pPr>
        <w:pStyle w:val="a4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BB1A51" w:rsidRPr="00D81FA2" w:rsidRDefault="00BB1A51" w:rsidP="0044375D">
      <w:pPr>
        <w:pStyle w:val="a4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6F56AE" w:rsidRPr="00D81FA2" w:rsidRDefault="00DD6AAF" w:rsidP="00BB1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Глава Нижнемамонского 1-го</w:t>
      </w:r>
    </w:p>
    <w:p w:rsidR="006F56AE" w:rsidRPr="00D81FA2" w:rsidRDefault="006F56AE" w:rsidP="00BB1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</w:t>
      </w:r>
      <w:r w:rsidR="00DD6AAF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FA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D6AAF" w:rsidRPr="00D81FA2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D81FA2">
        <w:rPr>
          <w:rFonts w:ascii="Times New Roman" w:hAnsi="Times New Roman" w:cs="Times New Roman"/>
          <w:b/>
          <w:sz w:val="26"/>
          <w:szCs w:val="26"/>
        </w:rPr>
        <w:t xml:space="preserve"> А.</w:t>
      </w:r>
      <w:r w:rsidR="00DD6AAF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b/>
          <w:sz w:val="26"/>
          <w:szCs w:val="26"/>
        </w:rPr>
        <w:t>Д.</w:t>
      </w:r>
      <w:r w:rsidR="00DD6AAF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b/>
          <w:sz w:val="26"/>
          <w:szCs w:val="26"/>
        </w:rPr>
        <w:t>Жердев</w:t>
      </w:r>
    </w:p>
    <w:p w:rsidR="00F421DC" w:rsidRPr="00D81FA2" w:rsidRDefault="00F421DC" w:rsidP="003C4166">
      <w:pPr>
        <w:spacing w:after="0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F421DC" w:rsidRPr="00D81FA2" w:rsidRDefault="00F421DC" w:rsidP="003C4166">
      <w:pPr>
        <w:spacing w:after="0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F421DC" w:rsidRPr="00D81FA2" w:rsidRDefault="00F421DC" w:rsidP="003C4166">
      <w:pPr>
        <w:spacing w:after="0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6F56AE" w:rsidRPr="00D81FA2" w:rsidRDefault="006F56AE" w:rsidP="003C4166">
      <w:pPr>
        <w:spacing w:after="0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C4166" w:rsidRPr="00D81FA2" w:rsidRDefault="006F56AE" w:rsidP="003C4166">
      <w:pPr>
        <w:spacing w:after="0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  <w:r w:rsidR="003C4166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="00DD6AAF" w:rsidRPr="00D81FA2">
        <w:rPr>
          <w:rFonts w:ascii="Times New Roman" w:hAnsi="Times New Roman" w:cs="Times New Roman"/>
          <w:sz w:val="26"/>
          <w:szCs w:val="26"/>
        </w:rPr>
        <w:t xml:space="preserve">Нижнемамонского 1-го </w:t>
      </w:r>
      <w:r w:rsidR="00D81FA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6F56AE" w:rsidRPr="00D81FA2" w:rsidRDefault="00D81FA2" w:rsidP="003C4166">
      <w:pPr>
        <w:spacing w:after="0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от 01.02.2022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4166" w:rsidRPr="00D81FA2">
        <w:rPr>
          <w:rFonts w:ascii="Times New Roman" w:hAnsi="Times New Roman" w:cs="Times New Roman"/>
          <w:sz w:val="26"/>
          <w:szCs w:val="26"/>
        </w:rPr>
        <w:t xml:space="preserve">№ 1 </w:t>
      </w:r>
    </w:p>
    <w:p w:rsidR="006B7D15" w:rsidRPr="00D81FA2" w:rsidRDefault="006B7D15" w:rsidP="006B7D1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7D15" w:rsidRPr="00D81FA2" w:rsidRDefault="006B7D15" w:rsidP="006B7D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6B7D15" w:rsidRPr="00D81FA2" w:rsidRDefault="006B7D15" w:rsidP="006B7D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главы Нижнемамонского 1-го сельского поселения о результатах своей деятельности и деятельности администрации Нижнемамонского 1-го сельского поселения Верхнемамонского муниципального района Воронежской области за 2021 год и перспективах развития на 2022 год</w:t>
      </w:r>
    </w:p>
    <w:p w:rsidR="006B7D15" w:rsidRPr="00D81FA2" w:rsidRDefault="006B7D15" w:rsidP="006B7D1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Представляя свой отчет о работе администрации Нижнемамонского 1-го сельского поселения за 2021 год,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6B7D15" w:rsidRPr="00D81FA2" w:rsidRDefault="006B7D15" w:rsidP="00B0728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Главным направлением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актами, а именно обеспечение жизнедеятельности поселения, а это, прежде всего:</w:t>
      </w:r>
    </w:p>
    <w:p w:rsidR="006B7D15" w:rsidRPr="000B1040" w:rsidRDefault="006B7D15" w:rsidP="000B1040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1040">
        <w:rPr>
          <w:rFonts w:ascii="Times New Roman" w:hAnsi="Times New Roman" w:cs="Times New Roman"/>
          <w:sz w:val="26"/>
          <w:szCs w:val="26"/>
        </w:rPr>
        <w:t>исполнение бюджета поселения;</w:t>
      </w:r>
    </w:p>
    <w:p w:rsidR="006B7D15" w:rsidRPr="000B1040" w:rsidRDefault="006B7D15" w:rsidP="000B1040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1040">
        <w:rPr>
          <w:rFonts w:ascii="Times New Roman" w:hAnsi="Times New Roman" w:cs="Times New Roman"/>
          <w:sz w:val="26"/>
          <w:szCs w:val="26"/>
        </w:rPr>
        <w:t>благоустройство территорий населенного пункта, развитие инфраструктуры,</w:t>
      </w:r>
    </w:p>
    <w:p w:rsidR="006B7D15" w:rsidRPr="000B1040" w:rsidRDefault="006B7D15" w:rsidP="000B1040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1040">
        <w:rPr>
          <w:rFonts w:ascii="Times New Roman" w:hAnsi="Times New Roman" w:cs="Times New Roman"/>
          <w:sz w:val="26"/>
          <w:szCs w:val="26"/>
        </w:rPr>
        <w:t>взаимодействие с организациями всех форм собственности с целью укрепления и развития экономики поселения; </w:t>
      </w:r>
    </w:p>
    <w:p w:rsidR="006B7D15" w:rsidRPr="000B1040" w:rsidRDefault="006B7D15" w:rsidP="000B1040">
      <w:pPr>
        <w:pStyle w:val="a8"/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1040">
        <w:rPr>
          <w:rFonts w:ascii="Times New Roman" w:hAnsi="Times New Roman" w:cs="Times New Roman"/>
          <w:sz w:val="26"/>
          <w:szCs w:val="26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Результат деятельности муниципалитета отражается в его главных цифрах – результатах исполнения бюджета в доходной и расходной части, поскольку именно от исполнения бюджета зависит реализация всех имеющихся планов.</w:t>
      </w:r>
    </w:p>
    <w:p w:rsidR="006B7D15" w:rsidRPr="00D81FA2" w:rsidRDefault="006B7D15" w:rsidP="006B7D15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bCs/>
          <w:sz w:val="26"/>
          <w:szCs w:val="26"/>
        </w:rPr>
        <w:t xml:space="preserve">Бюджет </w:t>
      </w:r>
      <w:r w:rsidRPr="00D81FA2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поселения в 2021 г. составил 33 307,1 тыс. руб., в том числе плановая доходная часть – 34 064,6 тыс. руб. Из них собственные доходы – 5 062,6 тыс. руб. или 15,2% от общего объёма доходов, безвозмездные поступления составили - 28 244,5 тыс. руб. или 84,8%.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План поступления собственных доходов выполнен на 110,3%, при плане – 4 588 тыс. руб., получено 5 062,6тыс. руб., в том числе налоговых – 4 473,2  тыс. руб., неналоговых – 589,4 тыс. руб.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структуре собственных доходов бюджета за 2021 год земельный налог составил 2 794,7 тыс. руб. – 62,5%, (уменьшение к уровню прошлого года на 4%), </w:t>
      </w:r>
      <w:r w:rsidRPr="00D81FA2">
        <w:rPr>
          <w:rFonts w:ascii="Times New Roman" w:hAnsi="Times New Roman" w:cs="Times New Roman"/>
          <w:sz w:val="26"/>
          <w:szCs w:val="26"/>
        </w:rPr>
        <w:lastRenderedPageBreak/>
        <w:t>налог на имущество 370,5 тыс. руб. – 7,3 %, НДФЛ 550,2 тыс. руб. или 10,9% в объёме доходов.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Неналоговые доходы бюджета составили 589,4 тыс. руб. или 11,6% общей суммы собственных доходов. Это: доходы от платных услуг, аренда земли, имущества, штрафы, самообложение, пеня за несвоевременное исполнение контракта по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ПИРам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по воде.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FA2">
        <w:rPr>
          <w:rFonts w:ascii="Times New Roman" w:hAnsi="Times New Roman" w:cs="Times New Roman"/>
          <w:sz w:val="26"/>
          <w:szCs w:val="26"/>
        </w:rPr>
        <w:t>Дотация на выравнивание и сбалансированность (безвозмездные поступления) при планировании бюджета предусматривалась в сумме 1 313 тыс. руб., фактически получили 1 313 тыс. руб. Дополнительно были предоставлены областные субсидии в рамках областных и федеральных программ на проведение различных мероприятий – 23 500 тыс. руб. (ремонт дорог, оплата ПИР по воде, ремонт здания администрации)</w:t>
      </w:r>
      <w:proofErr w:type="gramEnd"/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На начало 2021 года образовалась недоимка по налогам (земельному, имущественному), поступающим в бюджет поселения – 403,1 тыс. руб. В течение года отработано и взыскано – 167,7 тыс. руб. Несвоевременность уплаты налогов влечет за собой проблемы налогоплательщикам и нарушает плановое формирование и исполнение бюджета поселения. 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D81FA2">
        <w:rPr>
          <w:rFonts w:ascii="Times New Roman" w:hAnsi="Times New Roman" w:cs="Times New Roman"/>
          <w:sz w:val="26"/>
          <w:szCs w:val="26"/>
        </w:rPr>
        <w:t>Для пополнения бюджета Администрацией сельского поселения проводится определенная работа с населением по активизации уплаты налогов: беседы с налогоплательщиками об обязательном погашении задолженности в кратчайшие сроки и своевременной оплате текущих налогов, распечатываются и развозятся квитанции; каждому жителю сельского поселения, который обращается в муниципалитет по тому или иному вопросу, предлагается проверить свою налоговую задолженность и, если таковая имеется – оплатить ее.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Анализ состава недоимщиков показывает, что основную их массу составляет слои с низкой социальной ответственностью, граждане, не проживающие и находящиеся за пределами поселения, приобретшие недвижимость ради прописки….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начало 2022 года зафиксирована по оперативным данным недоимка по налогам: земельный налог – 202,3 тыс.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руб. (в 2021 г. – 319,6 тыс. руб., уменьшение от прошлого года на 36,7 %), - имущество – 203,7 тыс. руб. (2021 г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. – 83,5 тыс. руб., увеличение </w:t>
      </w:r>
      <w:r w:rsidRPr="00D81FA2">
        <w:rPr>
          <w:rFonts w:ascii="Times New Roman" w:hAnsi="Times New Roman" w:cs="Times New Roman"/>
          <w:sz w:val="26"/>
          <w:szCs w:val="26"/>
        </w:rPr>
        <w:t>на 144%). Администрация сельского поселения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продолжит работу с населением </w:t>
      </w:r>
      <w:r w:rsidRPr="00D81FA2">
        <w:rPr>
          <w:rFonts w:ascii="Times New Roman" w:hAnsi="Times New Roman" w:cs="Times New Roman"/>
          <w:sz w:val="26"/>
          <w:szCs w:val="26"/>
        </w:rPr>
        <w:t>по отработке недоимки в текущем году.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бюджета 2021г. составили </w:t>
      </w:r>
      <w:r w:rsidRPr="00D81FA2">
        <w:rPr>
          <w:rFonts w:ascii="Times New Roman" w:hAnsi="Times New Roman" w:cs="Times New Roman"/>
          <w:sz w:val="26"/>
          <w:szCs w:val="26"/>
        </w:rPr>
        <w:t>32 882</w:t>
      </w:r>
      <w:r w:rsidRPr="00D81F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т</w:t>
      </w:r>
      <w:r w:rsidR="00294D83" w:rsidRPr="00D81FA2">
        <w:rPr>
          <w:rFonts w:ascii="Times New Roman" w:hAnsi="Times New Roman" w:cs="Times New Roman"/>
          <w:sz w:val="26"/>
          <w:szCs w:val="26"/>
        </w:rPr>
        <w:t>ыс. руб. Расходы осуществлялись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по программно-целевому методу финансирования. В поселении разработано и реализуются три муниципальные программы.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FA2">
        <w:rPr>
          <w:rFonts w:ascii="Times New Roman" w:hAnsi="Times New Roman" w:cs="Times New Roman"/>
          <w:sz w:val="26"/>
          <w:szCs w:val="26"/>
        </w:rPr>
        <w:t>На финансирование программы «Управление финансами и муниципальным имуществом» израсходовано –4 319,8 тыс. руб. (13,1%), «Социальная сфера» - 5 663,3 тыс. руб. (17,2%), «Инфраструктура» - 22 898,9 тыс. руб. (69,6%);</w:t>
      </w:r>
      <w:proofErr w:type="gramEnd"/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Доходы</w:t>
      </w:r>
      <w:r w:rsidRPr="00D81FA2">
        <w:rPr>
          <w:rFonts w:ascii="Times New Roman" w:hAnsi="Times New Roman" w:cs="Times New Roman"/>
          <w:sz w:val="26"/>
          <w:szCs w:val="26"/>
        </w:rPr>
        <w:t xml:space="preserve"> бюджета на 2022 год запланированы в сумме 51 537,1 тыс. руб.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Собственные доходы</w:t>
      </w:r>
      <w:r w:rsidRPr="00D81FA2">
        <w:rPr>
          <w:rFonts w:ascii="Times New Roman" w:hAnsi="Times New Roman" w:cs="Times New Roman"/>
          <w:sz w:val="26"/>
          <w:szCs w:val="26"/>
        </w:rPr>
        <w:t xml:space="preserve"> – 4 546 тыс. руб. или 8,8% от общего объёма, безвозмездные поступления – 46 991,1 тыс. руб., 91,2%. 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По соглашению между районом и поселениями, полномочия по содержанию дорог передаются поселениям вместе с финансовыми ресурсами. В 2022 году эта сумма составит – 1 527 тыс. руб.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По расходам</w:t>
      </w:r>
      <w:r w:rsidRPr="00D81FA2">
        <w:rPr>
          <w:rFonts w:ascii="Times New Roman" w:hAnsi="Times New Roman" w:cs="Times New Roman"/>
          <w:sz w:val="26"/>
          <w:szCs w:val="26"/>
        </w:rPr>
        <w:t xml:space="preserve"> бюджет 2022 г. принят в сумме –51 991,7 тыс. руб. Расходы бюджета будут направлены на финансирование трёх разработанных и утверждённых муниципальных программ:</w:t>
      </w:r>
    </w:p>
    <w:p w:rsidR="006B7D15" w:rsidRPr="00D81FA2" w:rsidRDefault="006B7D15" w:rsidP="00B0728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1. Управление финансами и муниципальным имуществом – 3 925,9 тыс. руб. (7,6%);</w:t>
      </w:r>
    </w:p>
    <w:p w:rsidR="006B7D15" w:rsidRPr="00D81FA2" w:rsidRDefault="006B7D15" w:rsidP="00B0728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2. Инфраструктура 42 640,3 тыс. руб. (82%);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3. Социальная сфера – 5 425,5 тыс. руб. (10,4%);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Обязательств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а и социальные гарантии бюджета сельского поселения в 2022 году будут выполнены, хотя и запланировать </w:t>
      </w:r>
      <w:r w:rsidRPr="00D81FA2">
        <w:rPr>
          <w:rFonts w:ascii="Times New Roman" w:hAnsi="Times New Roman" w:cs="Times New Roman"/>
          <w:sz w:val="26"/>
          <w:szCs w:val="26"/>
        </w:rPr>
        <w:t>все необходимые расход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ы нет возможности. Для решения </w:t>
      </w:r>
      <w:r w:rsidRPr="00D81FA2">
        <w:rPr>
          <w:rFonts w:ascii="Times New Roman" w:hAnsi="Times New Roman" w:cs="Times New Roman"/>
          <w:sz w:val="26"/>
          <w:szCs w:val="26"/>
        </w:rPr>
        <w:t>задач в полном объеме будем использовать формы привлечения средств из бюджетов разных уровней в рамках программных мероприятий, искать дополни</w:t>
      </w:r>
      <w:r w:rsidR="00294D83" w:rsidRPr="00D81FA2">
        <w:rPr>
          <w:rFonts w:ascii="Times New Roman" w:hAnsi="Times New Roman" w:cs="Times New Roman"/>
          <w:sz w:val="26"/>
          <w:szCs w:val="26"/>
        </w:rPr>
        <w:t>тельные неналоговые источники.</w:t>
      </w:r>
    </w:p>
    <w:p w:rsidR="006B7D15" w:rsidRPr="00D81FA2" w:rsidRDefault="00294D83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Одной из форм 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работы по увеличению собственной доходной базы местного бюджета является актуализация базы налогообложения, инвентаризация объектов, </w:t>
      </w:r>
      <w:proofErr w:type="gramStart"/>
      <w:r w:rsidR="006B7D15" w:rsidRPr="00D81F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оформлением земельных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участков и иму</w:t>
      </w:r>
      <w:r w:rsidRPr="00D81FA2">
        <w:rPr>
          <w:rFonts w:ascii="Times New Roman" w:hAnsi="Times New Roman" w:cs="Times New Roman"/>
          <w:sz w:val="26"/>
          <w:szCs w:val="26"/>
        </w:rPr>
        <w:t>щества граждан в собственность.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За 2021 год 53 человека зарегистрировали права собственности на своё имущество.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настоящий момент оформлены права собственности на все муниципальные объекты.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2021 году завершили оформление правоустанавливающих документов на храм Михаила Архангела и передали в собственность Епархии. </w:t>
      </w:r>
    </w:p>
    <w:p w:rsidR="006B7D15" w:rsidRPr="00D81FA2" w:rsidRDefault="006B7D15" w:rsidP="00294D83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Ведется оформление правоустанавливающих документов на храм Иоанна Богослова.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С целью актуализации сведений проводится и муниципальный земельный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выполнением земельного законодательства физ</w:t>
      </w:r>
      <w:r w:rsidR="00294D83" w:rsidRPr="00D81FA2">
        <w:rPr>
          <w:rFonts w:ascii="Times New Roman" w:hAnsi="Times New Roman" w:cs="Times New Roman"/>
          <w:sz w:val="26"/>
          <w:szCs w:val="26"/>
        </w:rPr>
        <w:t>ическими и юридическими лицами.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о итогам 2021г. было проведено </w:t>
      </w:r>
      <w:r w:rsidRPr="00D81FA2">
        <w:rPr>
          <w:rFonts w:ascii="Times New Roman" w:hAnsi="Times New Roman" w:cs="Times New Roman"/>
          <w:sz w:val="26"/>
          <w:szCs w:val="26"/>
        </w:rPr>
        <w:t>10 проверок. По результатам проведенных проверок выявлено 2 нарушения, по которым выписаны предостережения.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части исполнения полномочий местног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о значения необходимо отметить </w:t>
      </w:r>
      <w:r w:rsidRPr="00D81FA2">
        <w:rPr>
          <w:rFonts w:ascii="Times New Roman" w:hAnsi="Times New Roman" w:cs="Times New Roman"/>
          <w:sz w:val="26"/>
          <w:szCs w:val="26"/>
        </w:rPr>
        <w:t>следующее.</w:t>
      </w:r>
    </w:p>
    <w:p w:rsidR="006B7D15" w:rsidRPr="00D81FA2" w:rsidRDefault="00294D83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Уровень газификации поселения </w:t>
      </w:r>
      <w:r w:rsidR="006B7D15" w:rsidRPr="00D81FA2">
        <w:rPr>
          <w:rFonts w:ascii="Times New Roman" w:hAnsi="Times New Roman" w:cs="Times New Roman"/>
          <w:bCs/>
          <w:sz w:val="26"/>
          <w:szCs w:val="26"/>
        </w:rPr>
        <w:t>96</w:t>
      </w:r>
      <w:r w:rsidR="006B7D15" w:rsidRPr="00D81FA2">
        <w:rPr>
          <w:rFonts w:ascii="Times New Roman" w:hAnsi="Times New Roman" w:cs="Times New Roman"/>
          <w:b/>
          <w:bCs/>
          <w:sz w:val="26"/>
          <w:szCs w:val="26"/>
        </w:rPr>
        <w:t>%.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Все социальные объекты отапливаются газом. Иногда возникают вопросы по о</w:t>
      </w:r>
      <w:r w:rsidRPr="00D81FA2">
        <w:rPr>
          <w:rFonts w:ascii="Times New Roman" w:hAnsi="Times New Roman" w:cs="Times New Roman"/>
          <w:sz w:val="26"/>
          <w:szCs w:val="26"/>
        </w:rPr>
        <w:t xml:space="preserve">тключению </w:t>
      </w:r>
      <w:r w:rsidR="006B7D15" w:rsidRPr="00D81FA2">
        <w:rPr>
          <w:rFonts w:ascii="Times New Roman" w:hAnsi="Times New Roman" w:cs="Times New Roman"/>
          <w:sz w:val="26"/>
          <w:szCs w:val="26"/>
        </w:rPr>
        <w:t>домовладений семей социального риска с малолетними детьми. Администрация поселения держит под контролем данные ситуации и способствует оперативному их разрешению. В ре</w:t>
      </w:r>
      <w:r w:rsidRPr="00D81FA2">
        <w:rPr>
          <w:rFonts w:ascii="Times New Roman" w:hAnsi="Times New Roman" w:cs="Times New Roman"/>
          <w:sz w:val="26"/>
          <w:szCs w:val="26"/>
        </w:rPr>
        <w:t xml:space="preserve">естре по программе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значится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- 11</w:t>
      </w:r>
      <w:r w:rsidRPr="00D81FA2">
        <w:rPr>
          <w:rFonts w:ascii="Times New Roman" w:hAnsi="Times New Roman" w:cs="Times New Roman"/>
          <w:sz w:val="26"/>
          <w:szCs w:val="26"/>
        </w:rPr>
        <w:t xml:space="preserve"> домовладений.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Система водоснабжен</w:t>
      </w:r>
      <w:r w:rsidRPr="00D81FA2">
        <w:rPr>
          <w:rFonts w:ascii="Times New Roman" w:hAnsi="Times New Roman" w:cs="Times New Roman"/>
          <w:sz w:val="26"/>
          <w:szCs w:val="26"/>
        </w:rPr>
        <w:t>ия находится на обслуживан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». К водопроводной сети – 34,3 км  подключено 910 хозяйств, оборудовано счетчиками 832 домовладений потребителей.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отчетном году произведен ремонт участка водопроводной сети по ул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ице </w:t>
      </w:r>
      <w:proofErr w:type="gramStart"/>
      <w:r w:rsidR="00294D83" w:rsidRPr="00D81FA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294D83" w:rsidRPr="00D81FA2">
        <w:rPr>
          <w:rFonts w:ascii="Times New Roman" w:hAnsi="Times New Roman" w:cs="Times New Roman"/>
          <w:sz w:val="26"/>
          <w:szCs w:val="26"/>
        </w:rPr>
        <w:t xml:space="preserve"> – проложено 570м </w:t>
      </w:r>
      <w:r w:rsidRPr="00D81FA2">
        <w:rPr>
          <w:rFonts w:ascii="Times New Roman" w:hAnsi="Times New Roman" w:cs="Times New Roman"/>
          <w:sz w:val="26"/>
          <w:szCs w:val="26"/>
        </w:rPr>
        <w:t>нового водопровода, установлены колодцы, пожарный гидрант, задвижки.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2021г закончены работы по изготовлению проекту рекон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струкции системы водоснабжения </w:t>
      </w:r>
      <w:r w:rsidRPr="00D81FA2">
        <w:rPr>
          <w:rFonts w:ascii="Times New Roman" w:hAnsi="Times New Roman" w:cs="Times New Roman"/>
          <w:sz w:val="26"/>
          <w:szCs w:val="26"/>
        </w:rPr>
        <w:t>1-й части территории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села. Стоимость работ </w:t>
      </w:r>
      <w:r w:rsidRPr="00D81FA2">
        <w:rPr>
          <w:rFonts w:ascii="Times New Roman" w:hAnsi="Times New Roman" w:cs="Times New Roman"/>
          <w:sz w:val="26"/>
          <w:szCs w:val="26"/>
        </w:rPr>
        <w:t xml:space="preserve">составила 7,2 млн. рублей. 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Pr="00D81FA2">
        <w:rPr>
          <w:rFonts w:ascii="Times New Roman" w:hAnsi="Times New Roman" w:cs="Times New Roman"/>
          <w:sz w:val="26"/>
          <w:szCs w:val="26"/>
        </w:rPr>
        <w:t>проект будет реализовываться в рамках регионального проекта «Чистая вода»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предусм</w:t>
      </w:r>
      <w:r w:rsidR="00294D83" w:rsidRPr="00D81FA2">
        <w:rPr>
          <w:rFonts w:ascii="Times New Roman" w:hAnsi="Times New Roman" w:cs="Times New Roman"/>
          <w:sz w:val="26"/>
          <w:szCs w:val="26"/>
        </w:rPr>
        <w:t>атривает проведение работ в</w:t>
      </w:r>
      <w:r w:rsidRPr="00D81FA2">
        <w:rPr>
          <w:rFonts w:ascii="Times New Roman" w:hAnsi="Times New Roman" w:cs="Times New Roman"/>
          <w:sz w:val="26"/>
          <w:szCs w:val="26"/>
        </w:rPr>
        <w:t xml:space="preserve"> два этапа: 1 этап – строительство 4 водозаборов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(6 скважин, 4 рабочих, 2 резервные, 2 станции водоочистки, 7 водонапорных башен), 2 этап – строительство водопроводных сетей, протяженностью 36,5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км.</w:t>
      </w:r>
      <w:r w:rsidRPr="00D81FA2">
        <w:rPr>
          <w:rFonts w:ascii="Times New Roman" w:hAnsi="Times New Roman" w:cs="Times New Roman"/>
          <w:sz w:val="26"/>
          <w:szCs w:val="26"/>
        </w:rPr>
        <w:t xml:space="preserve"> Общая сметная стоимость проекта – 180 млн. рублей. Средства – федерального, областного и местного бюджетов. В настоящее время готовится аукционная документация для определения подрядчика.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решении </w:t>
      </w:r>
      <w:r w:rsidRPr="00D81FA2">
        <w:rPr>
          <w:rFonts w:ascii="Times New Roman" w:hAnsi="Times New Roman" w:cs="Times New Roman"/>
          <w:b/>
          <w:bCs/>
          <w:sz w:val="26"/>
          <w:szCs w:val="26"/>
        </w:rPr>
        <w:t>вопроса уличного освещения в</w:t>
      </w:r>
      <w:r w:rsidRPr="00D81FA2">
        <w:rPr>
          <w:rFonts w:ascii="Times New Roman" w:hAnsi="Times New Roman" w:cs="Times New Roman"/>
          <w:sz w:val="26"/>
          <w:szCs w:val="26"/>
        </w:rPr>
        <w:t xml:space="preserve"> 2020 году в рамках программы модернизации улично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го освещения в селе установили </w:t>
      </w:r>
      <w:r w:rsidRPr="00D81FA2">
        <w:rPr>
          <w:rFonts w:ascii="Times New Roman" w:hAnsi="Times New Roman" w:cs="Times New Roman"/>
          <w:sz w:val="26"/>
          <w:szCs w:val="26"/>
        </w:rPr>
        <w:t xml:space="preserve">556 диодных светильника по улицам села, полностью закрыв потребность в уличном освещении. В 2021 году на содержание данной услуги было затрачено 699,4 тыс. руб.…. В настоящее время возникает вопрос гарантийного обслуживания системы освещения. Подаваемые администрацией сельского поселения обращения, 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заявки гарантийным подрядчиком </w:t>
      </w:r>
      <w:r w:rsidRPr="00D81FA2">
        <w:rPr>
          <w:rFonts w:ascii="Times New Roman" w:hAnsi="Times New Roman" w:cs="Times New Roman"/>
          <w:sz w:val="26"/>
          <w:szCs w:val="26"/>
        </w:rPr>
        <w:t>практически игнорируются. И такая ситуация практически во всех селах, где прошла модернизация уличного освещения. Прошу администрацию района оказать соответствующую помощь в разрешении данной проблемы.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Сельское поселение о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беспечено услугами проводной и </w:t>
      </w:r>
      <w:r w:rsidRPr="00D81FA2">
        <w:rPr>
          <w:rFonts w:ascii="Times New Roman" w:hAnsi="Times New Roman" w:cs="Times New Roman"/>
          <w:sz w:val="26"/>
          <w:szCs w:val="26"/>
        </w:rPr>
        <w:t xml:space="preserve">сотовой </w:t>
      </w:r>
      <w:r w:rsidRPr="00D81FA2">
        <w:rPr>
          <w:rFonts w:ascii="Times New Roman" w:hAnsi="Times New Roman" w:cs="Times New Roman"/>
          <w:b/>
          <w:sz w:val="26"/>
          <w:szCs w:val="26"/>
        </w:rPr>
        <w:t>связи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различных операторов. В селе проложено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оптиковолокно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. Практически все улицы села покрыты сетью «Ростелеком». Жители имеют возможности доступа в интернет, пользоваться услугами мобильной связи, качественного телевещания. В 2022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году намечаются работы по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установке вышек для обеспечения мобильной связью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Билайн и ТЕЛЕ 2.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Развитие сети </w:t>
      </w:r>
      <w:r w:rsidRPr="00D81FA2">
        <w:rPr>
          <w:rFonts w:ascii="Times New Roman" w:hAnsi="Times New Roman" w:cs="Times New Roman"/>
          <w:b/>
          <w:bCs/>
          <w:sz w:val="26"/>
          <w:szCs w:val="26"/>
        </w:rPr>
        <w:t>автомобильных дорог</w:t>
      </w:r>
      <w:r w:rsidRPr="00D81FA2">
        <w:rPr>
          <w:rFonts w:ascii="Times New Roman" w:hAnsi="Times New Roman" w:cs="Times New Roman"/>
          <w:sz w:val="26"/>
          <w:szCs w:val="26"/>
        </w:rPr>
        <w:t xml:space="preserve"> общего пользования является важным фактором жизнеобеспечения населения, способствующим стабильности социально-экономического развития сельского поселения. За последние годы произошли значительные изменения в данном вопросе. В 2021 году на </w:t>
      </w:r>
      <w:r w:rsidRPr="00D81FA2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благоустройство дорог были израсходованы средства субсидии из областного бюджета –13 652,5тыс. руб. 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Произведены работы по улицам:</w:t>
      </w:r>
    </w:p>
    <w:p w:rsidR="006B7D15" w:rsidRPr="00D81FA2" w:rsidRDefault="006B7D15" w:rsidP="00B0728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1.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Гагарина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(1,2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км) – укладка асфальта</w:t>
      </w:r>
    </w:p>
    <w:p w:rsidR="006B7D15" w:rsidRPr="00D81FA2" w:rsidRDefault="006B7D15" w:rsidP="00B0728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2.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Кольцовская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(0,45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км) – укладка асфальта</w:t>
      </w:r>
    </w:p>
    <w:p w:rsidR="006B7D15" w:rsidRPr="00D81FA2" w:rsidRDefault="006B7D15" w:rsidP="00B0728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3. 8 Марта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(0,35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км) – укладка асфальта</w:t>
      </w:r>
    </w:p>
    <w:p w:rsidR="006B7D15" w:rsidRPr="00D81FA2" w:rsidRDefault="006B7D15" w:rsidP="000B1040">
      <w:pPr>
        <w:shd w:val="clear" w:color="auto" w:fill="FFFFFF"/>
        <w:tabs>
          <w:tab w:val="left" w:pos="1134"/>
        </w:tabs>
        <w:spacing w:after="120"/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4. По улицам Пролетарская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(591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м), Бульварная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(1</w:t>
      </w:r>
      <w:r w:rsidR="00294D83" w:rsidRPr="00D81FA2">
        <w:rPr>
          <w:rFonts w:ascii="Times New Roman" w:hAnsi="Times New Roman" w:cs="Times New Roman"/>
          <w:sz w:val="26"/>
          <w:szCs w:val="26"/>
        </w:rPr>
        <w:t> </w:t>
      </w:r>
      <w:r w:rsidRPr="00D81FA2">
        <w:rPr>
          <w:rFonts w:ascii="Times New Roman" w:hAnsi="Times New Roman" w:cs="Times New Roman"/>
          <w:sz w:val="26"/>
          <w:szCs w:val="26"/>
        </w:rPr>
        <w:t>658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, </w:t>
      </w:r>
      <w:r w:rsidRPr="00D81FA2">
        <w:rPr>
          <w:rFonts w:ascii="Times New Roman" w:hAnsi="Times New Roman" w:cs="Times New Roman"/>
          <w:sz w:val="26"/>
          <w:szCs w:val="26"/>
        </w:rPr>
        <w:t>Советская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(585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м), Красина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(274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м), Песчаная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(236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</w:t>
      </w:r>
      <w:r w:rsidR="00294D83" w:rsidRPr="00D81FA2">
        <w:rPr>
          <w:rFonts w:ascii="Times New Roman" w:hAnsi="Times New Roman" w:cs="Times New Roman"/>
          <w:sz w:val="26"/>
          <w:szCs w:val="26"/>
        </w:rPr>
        <w:t>,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Первомайская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(450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м),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Усманская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(230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м), 50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лет Победы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(502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м), Свободы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(450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м) - произведена отсыпка щебнем.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Средства дор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ожного фонда – 842,4 тыс. руб. </w:t>
      </w:r>
      <w:r w:rsidRPr="00D81FA2">
        <w:rPr>
          <w:rFonts w:ascii="Times New Roman" w:hAnsi="Times New Roman" w:cs="Times New Roman"/>
          <w:sz w:val="26"/>
          <w:szCs w:val="26"/>
        </w:rPr>
        <w:t xml:space="preserve">потрачены </w:t>
      </w:r>
      <w:r w:rsidR="00294D83" w:rsidRPr="00D81FA2">
        <w:rPr>
          <w:rFonts w:ascii="Times New Roman" w:hAnsi="Times New Roman" w:cs="Times New Roman"/>
          <w:sz w:val="26"/>
          <w:szCs w:val="26"/>
        </w:rPr>
        <w:t>на</w:t>
      </w:r>
      <w:r w:rsidRPr="00D81FA2">
        <w:rPr>
          <w:rFonts w:ascii="Times New Roman" w:hAnsi="Times New Roman" w:cs="Times New Roman"/>
          <w:sz w:val="26"/>
          <w:szCs w:val="26"/>
        </w:rPr>
        <w:t xml:space="preserve"> установку дорожных знаков по ул. Ленина и Первомайская, н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а оплату доли </w:t>
      </w:r>
      <w:proofErr w:type="spellStart"/>
      <w:r w:rsidR="00294D83" w:rsidRPr="00D81FA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местного бюджета при выполнении р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абот по выше названным улицам, </w:t>
      </w:r>
      <w:r w:rsidRPr="00D81FA2">
        <w:rPr>
          <w:rFonts w:ascii="Times New Roman" w:hAnsi="Times New Roman" w:cs="Times New Roman"/>
          <w:sz w:val="26"/>
          <w:szCs w:val="26"/>
        </w:rPr>
        <w:t>а также прокладку водопропускных труб по улице 50 лет Победы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, на оплату договоров по очистке дорог от снега,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обочин.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2022 год подана заявка на привлечение средств областного бюджета на ремонт и улучшение качества дорог в сумме 7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200 тыс.</w:t>
      </w:r>
      <w:r w:rsidR="00294D8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руб.: укладка асфальта по улицам Бульварная, Советская, Пролетарская.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Средства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дорожного фонда на 2022 год в </w:t>
      </w:r>
      <w:r w:rsidRPr="00D81FA2">
        <w:rPr>
          <w:rFonts w:ascii="Times New Roman" w:hAnsi="Times New Roman" w:cs="Times New Roman"/>
          <w:sz w:val="26"/>
          <w:szCs w:val="26"/>
        </w:rPr>
        <w:t>сумме 1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527 тыс. руб. будут реализованы на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софинансиро</w:t>
      </w:r>
      <w:r w:rsidR="00B11EAD" w:rsidRPr="00D81FA2">
        <w:rPr>
          <w:rFonts w:ascii="Times New Roman" w:hAnsi="Times New Roman" w:cs="Times New Roman"/>
          <w:sz w:val="26"/>
          <w:szCs w:val="26"/>
        </w:rPr>
        <w:t>вание</w:t>
      </w:r>
      <w:proofErr w:type="spellEnd"/>
      <w:r w:rsidR="00B11EAD" w:rsidRPr="00D81FA2">
        <w:rPr>
          <w:rFonts w:ascii="Times New Roman" w:hAnsi="Times New Roman" w:cs="Times New Roman"/>
          <w:sz w:val="26"/>
          <w:szCs w:val="26"/>
        </w:rPr>
        <w:t xml:space="preserve"> запланированных работ и </w:t>
      </w:r>
      <w:r w:rsidRPr="00D81FA2">
        <w:rPr>
          <w:rFonts w:ascii="Times New Roman" w:hAnsi="Times New Roman" w:cs="Times New Roman"/>
          <w:sz w:val="26"/>
          <w:szCs w:val="26"/>
        </w:rPr>
        <w:t xml:space="preserve">отсыпку дороги по улице Прокатова, проведение ямочного ремонта, очитку дорог от снега, и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обкашивание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обочин, обу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стройство пешеходного перехода </w:t>
      </w:r>
      <w:r w:rsidRPr="00D81FA2">
        <w:rPr>
          <w:rFonts w:ascii="Times New Roman" w:hAnsi="Times New Roman" w:cs="Times New Roman"/>
          <w:sz w:val="26"/>
          <w:szCs w:val="26"/>
        </w:rPr>
        <w:t>вдоль здания ООШ.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Выполнение работ по ремонту дорог ведется в соответствие с планом-графиком, согласованным с Советом народных депутатов сельского поселения. Мы с вами должны понимать, что одновременно и сразу не предоставляется возможным выполнить ремонт дорог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всех улиц сельского </w:t>
      </w:r>
      <w:proofErr w:type="gramStart"/>
      <w:r w:rsidR="00B11EAD" w:rsidRPr="00D81FA2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="00B11EA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и связано это с выделением средств из областного бюджета. Выделенные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средства приличные, но всё же </w:t>
      </w:r>
      <w:r w:rsidRPr="00D81FA2">
        <w:rPr>
          <w:rFonts w:ascii="Times New Roman" w:hAnsi="Times New Roman" w:cs="Times New Roman"/>
          <w:sz w:val="26"/>
          <w:szCs w:val="26"/>
        </w:rPr>
        <w:t>недостаточны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е для завершения начатых работ, а именно </w:t>
      </w:r>
      <w:r w:rsidRPr="00D81FA2">
        <w:rPr>
          <w:rFonts w:ascii="Times New Roman" w:hAnsi="Times New Roman" w:cs="Times New Roman"/>
          <w:sz w:val="26"/>
          <w:szCs w:val="26"/>
        </w:rPr>
        <w:t>для укладки асфальтного полотна по тем улицам, где проведена отсыпка щебнем – это улицы Песчаная, Красина, 50 лет Победы, Пе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рвомайская, Свободы, </w:t>
      </w:r>
      <w:proofErr w:type="spellStart"/>
      <w:r w:rsidR="00B11EAD" w:rsidRPr="00D81FA2">
        <w:rPr>
          <w:rFonts w:ascii="Times New Roman" w:hAnsi="Times New Roman" w:cs="Times New Roman"/>
          <w:sz w:val="26"/>
          <w:szCs w:val="26"/>
        </w:rPr>
        <w:t>Усманская</w:t>
      </w:r>
      <w:proofErr w:type="spellEnd"/>
      <w:r w:rsidR="00B11EAD" w:rsidRPr="00D81FA2">
        <w:rPr>
          <w:rFonts w:ascii="Times New Roman" w:hAnsi="Times New Roman" w:cs="Times New Roman"/>
          <w:sz w:val="26"/>
          <w:szCs w:val="26"/>
        </w:rPr>
        <w:t>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этой ситуации администрация сельского поселения будет </w:t>
      </w:r>
      <w:r w:rsidR="00B11EAD" w:rsidRPr="00D81FA2">
        <w:rPr>
          <w:rFonts w:ascii="Times New Roman" w:hAnsi="Times New Roman" w:cs="Times New Roman"/>
          <w:sz w:val="26"/>
          <w:szCs w:val="26"/>
        </w:rPr>
        <w:t>ходатайствовать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перед районной администрацией о возможности дополнительного финансирования работ по благоустройству улиц поселения.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Очистка улиц от снега на первой территории осуществляется силам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Экополе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», второй части -  с использованием техники ИП Курдюков Ю.Н.</w:t>
      </w:r>
    </w:p>
    <w:p w:rsidR="006B7D15" w:rsidRPr="00D81FA2" w:rsidRDefault="006B7D15" w:rsidP="006B7D15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Транспортное обслуживание</w:t>
      </w:r>
      <w:r w:rsidRPr="00D81FA2">
        <w:rPr>
          <w:rFonts w:ascii="Times New Roman" w:hAnsi="Times New Roman" w:cs="Times New Roman"/>
          <w:sz w:val="26"/>
          <w:szCs w:val="26"/>
        </w:rPr>
        <w:t xml:space="preserve"> населения осуществляет автотранспортное предприятие ООО «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Мамонжилсевис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». На данном этапе разработанный и утвержденный график движения автобусов удовлетворяет основную массу населения.</w:t>
      </w:r>
    </w:p>
    <w:p w:rsidR="006B7D15" w:rsidRPr="00D81FA2" w:rsidRDefault="006B7D15" w:rsidP="006B7D15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нормативными документами определен порядок действия </w:t>
      </w:r>
      <w:r w:rsidRPr="00D81FA2">
        <w:rPr>
          <w:rFonts w:ascii="Times New Roman" w:hAnsi="Times New Roman" w:cs="Times New Roman"/>
          <w:b/>
          <w:sz w:val="26"/>
          <w:szCs w:val="26"/>
        </w:rPr>
        <w:t>по предупреждению и ликвидации ЧС,</w:t>
      </w:r>
      <w:r w:rsidRPr="00D81FA2">
        <w:rPr>
          <w:rFonts w:ascii="Times New Roman" w:hAnsi="Times New Roman" w:cs="Times New Roman"/>
          <w:sz w:val="26"/>
          <w:szCs w:val="26"/>
        </w:rPr>
        <w:t xml:space="preserve"> расклад сил и средств и взаимодействия администрации и ЕДДС района. В 2021 году на 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территории поселения произошло </w:t>
      </w:r>
      <w:r w:rsidRPr="00D81FA2">
        <w:rPr>
          <w:rFonts w:ascii="Times New Roman" w:hAnsi="Times New Roman" w:cs="Times New Roman"/>
          <w:sz w:val="26"/>
          <w:szCs w:val="26"/>
        </w:rPr>
        <w:t xml:space="preserve">несколько ландшафтных пожаров, в тушении которых были задействованы силы и средства подразделения МЧС, а также к тушению привлекались транспортные средства наших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сельхозпредриятий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. Проводились плановые палы камышовой раститель</w:t>
      </w:r>
      <w:r w:rsidR="00B11EAD" w:rsidRPr="00D81FA2">
        <w:rPr>
          <w:rFonts w:ascii="Times New Roman" w:hAnsi="Times New Roman" w:cs="Times New Roman"/>
          <w:sz w:val="26"/>
          <w:szCs w:val="26"/>
        </w:rPr>
        <w:t>ности при посредничестве ПЧ-35, обустройство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минерализованных полос.</w:t>
      </w:r>
    </w:p>
    <w:p w:rsidR="006B7D15" w:rsidRPr="00D81FA2" w:rsidRDefault="006B7D15" w:rsidP="006B7D15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1FA2">
        <w:rPr>
          <w:rFonts w:ascii="Times New Roman" w:hAnsi="Times New Roman" w:cs="Times New Roman"/>
          <w:sz w:val="26"/>
          <w:szCs w:val="26"/>
        </w:rPr>
        <w:t xml:space="preserve">В целях усиления мер по обеспечению пожарной безопасности в пожароопасный период 2021 года, а также недопущению последствий от возможных пожаров проводились информационно - профилактические работы по соблюдению правил поведения при обращении с огнем в пожароопасный период: 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покос сорной растительности, </w:t>
      </w:r>
      <w:r w:rsidRPr="00D81FA2">
        <w:rPr>
          <w:rFonts w:ascii="Times New Roman" w:hAnsi="Times New Roman" w:cs="Times New Roman"/>
          <w:sz w:val="26"/>
          <w:szCs w:val="26"/>
        </w:rPr>
        <w:t>размещение информация о правилах пожарной безопасности, о запрете сжигания мусора и сухостоя в пожароопасный период, патрулирование мест массового отдыха граждан.</w:t>
      </w:r>
      <w:proofErr w:type="gramEnd"/>
    </w:p>
    <w:p w:rsidR="006B7D15" w:rsidRPr="00D81FA2" w:rsidRDefault="00B11EAD" w:rsidP="006B7D15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пожарной безопасности пр</w:t>
      </w:r>
      <w:r w:rsidRPr="00D81FA2">
        <w:rPr>
          <w:rFonts w:ascii="Times New Roman" w:hAnsi="Times New Roman" w:cs="Times New Roman"/>
          <w:sz w:val="26"/>
          <w:szCs w:val="26"/>
        </w:rPr>
        <w:t xml:space="preserve">оводится работа с населением. </w:t>
      </w:r>
      <w:r w:rsidR="006B7D15" w:rsidRPr="00D81FA2">
        <w:rPr>
          <w:rFonts w:ascii="Times New Roman" w:hAnsi="Times New Roman" w:cs="Times New Roman"/>
          <w:sz w:val="26"/>
          <w:szCs w:val="26"/>
        </w:rPr>
        <w:t>Семьи, находящиеся в зон</w:t>
      </w:r>
      <w:r w:rsidRPr="00D81FA2">
        <w:rPr>
          <w:rFonts w:ascii="Times New Roman" w:hAnsi="Times New Roman" w:cs="Times New Roman"/>
          <w:sz w:val="26"/>
          <w:szCs w:val="26"/>
        </w:rPr>
        <w:t xml:space="preserve">е социального 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риска взяты под особый контроль. В 2021 году была проведена инвентаризация ранее установленных автономных дымовых </w:t>
      </w:r>
      <w:proofErr w:type="spellStart"/>
      <w:r w:rsidR="006B7D15" w:rsidRPr="00D81FA2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, произведена </w:t>
      </w:r>
      <w:proofErr w:type="spellStart"/>
      <w:r w:rsidR="006B7D15" w:rsidRPr="00D81FA2">
        <w:rPr>
          <w:rFonts w:ascii="Times New Roman" w:hAnsi="Times New Roman" w:cs="Times New Roman"/>
          <w:sz w:val="26"/>
          <w:szCs w:val="26"/>
        </w:rPr>
        <w:t>доустановка</w:t>
      </w:r>
      <w:proofErr w:type="spell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7D15" w:rsidRPr="00D81FA2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и замена батареек.</w:t>
      </w:r>
    </w:p>
    <w:p w:rsidR="006B7D15" w:rsidRPr="00D81FA2" w:rsidRDefault="006B7D15" w:rsidP="00B11EA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исполнение поручений Антинаркотической комиссии Верхнемам</w:t>
      </w:r>
      <w:r w:rsidR="00B11EAD" w:rsidRPr="00D81FA2">
        <w:rPr>
          <w:rFonts w:ascii="Times New Roman" w:hAnsi="Times New Roman" w:cs="Times New Roman"/>
          <w:sz w:val="26"/>
          <w:szCs w:val="26"/>
        </w:rPr>
        <w:t>онского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района по недопущению распространения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наркосодержащ</w:t>
      </w:r>
      <w:r w:rsidR="00B11EAD" w:rsidRPr="00D81FA2">
        <w:rPr>
          <w:rFonts w:ascii="Times New Roman" w:hAnsi="Times New Roman" w:cs="Times New Roman"/>
          <w:sz w:val="26"/>
          <w:szCs w:val="26"/>
        </w:rPr>
        <w:t>ей</w:t>
      </w:r>
      <w:proofErr w:type="spellEnd"/>
      <w:r w:rsidR="00B11EAD" w:rsidRPr="00D81FA2">
        <w:rPr>
          <w:rFonts w:ascii="Times New Roman" w:hAnsi="Times New Roman" w:cs="Times New Roman"/>
          <w:sz w:val="26"/>
          <w:szCs w:val="26"/>
        </w:rPr>
        <w:t xml:space="preserve"> и карантинной растительности а</w:t>
      </w:r>
      <w:r w:rsidRPr="00D81FA2">
        <w:rPr>
          <w:rFonts w:ascii="Times New Roman" w:hAnsi="Times New Roman" w:cs="Times New Roman"/>
          <w:sz w:val="26"/>
          <w:szCs w:val="26"/>
        </w:rPr>
        <w:t>дминистрации сельского поселения над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лежит активизировать работу по </w:t>
      </w:r>
      <w:r w:rsidRPr="00D81FA2">
        <w:rPr>
          <w:rFonts w:ascii="Times New Roman" w:hAnsi="Times New Roman" w:cs="Times New Roman"/>
          <w:sz w:val="26"/>
          <w:szCs w:val="26"/>
        </w:rPr>
        <w:t>информирования граждан об ответственности за культивирование запрещенной растительности</w:t>
      </w:r>
      <w:r w:rsidR="00B11EAD" w:rsidRPr="00D81FA2">
        <w:rPr>
          <w:rFonts w:ascii="Times New Roman" w:hAnsi="Times New Roman" w:cs="Times New Roman"/>
          <w:sz w:val="26"/>
          <w:szCs w:val="26"/>
        </w:rPr>
        <w:t>,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проводить регулярные рейды, направленные на обнаружение и уничтожение дикорастущей карантинной растительности.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Торговое обслуживание</w:t>
      </w:r>
      <w:r w:rsidRPr="00D81FA2">
        <w:rPr>
          <w:rFonts w:ascii="Times New Roman" w:hAnsi="Times New Roman" w:cs="Times New Roman"/>
          <w:sz w:val="26"/>
          <w:szCs w:val="26"/>
        </w:rPr>
        <w:t xml:space="preserve"> населения осуществляют 15 торговых точек, которые практически удовлетворяют спрос населения. Жалоб и нареканий по качеству товаров, обслуживанию не поступало. Еженедельно по вторникам проводится ярмарка продовольственных и промышленных товаров.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территории поселения доступны услуги бытового обслуживания: парик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махерская, ремонт автомобилей, </w:t>
      </w:r>
      <w:r w:rsidRPr="00D81FA2">
        <w:rPr>
          <w:rFonts w:ascii="Times New Roman" w:hAnsi="Times New Roman" w:cs="Times New Roman"/>
          <w:sz w:val="26"/>
          <w:szCs w:val="26"/>
        </w:rPr>
        <w:t>в компьютерной сфере.</w:t>
      </w:r>
    </w:p>
    <w:p w:rsidR="006B7D15" w:rsidRPr="00D81FA2" w:rsidRDefault="006B7D15" w:rsidP="00B11EA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Для 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D81FA2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D81FA2">
        <w:rPr>
          <w:rFonts w:ascii="Times New Roman" w:hAnsi="Times New Roman" w:cs="Times New Roman"/>
          <w:b/>
          <w:sz w:val="26"/>
          <w:szCs w:val="26"/>
        </w:rPr>
        <w:t xml:space="preserve">услугами в сфере культуры </w:t>
      </w:r>
      <w:r w:rsidRPr="00D81FA2">
        <w:rPr>
          <w:rFonts w:ascii="Times New Roman" w:hAnsi="Times New Roman" w:cs="Times New Roman"/>
          <w:sz w:val="26"/>
          <w:szCs w:val="26"/>
        </w:rPr>
        <w:t>в сельском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Pr="00D81FA2">
        <w:rPr>
          <w:rFonts w:ascii="Times New Roman" w:hAnsi="Times New Roman" w:cs="Times New Roman"/>
          <w:sz w:val="26"/>
          <w:szCs w:val="26"/>
        </w:rPr>
        <w:t>функционирует МКУ «Центр культуры Нижнемамон</w:t>
      </w:r>
      <w:r w:rsidR="00B11EAD" w:rsidRPr="00D81FA2">
        <w:rPr>
          <w:rFonts w:ascii="Times New Roman" w:hAnsi="Times New Roman" w:cs="Times New Roman"/>
          <w:sz w:val="26"/>
          <w:szCs w:val="26"/>
        </w:rPr>
        <w:t>ского 1-го сельского поселения»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- два сельских дома культуры, </w:t>
      </w:r>
      <w:r w:rsidRPr="00D81FA2">
        <w:rPr>
          <w:rFonts w:ascii="Times New Roman" w:hAnsi="Times New Roman" w:cs="Times New Roman"/>
          <w:sz w:val="26"/>
          <w:szCs w:val="26"/>
        </w:rPr>
        <w:t>две библиотеки, музей крестьянского быта.</w:t>
      </w:r>
    </w:p>
    <w:p w:rsidR="006B7D15" w:rsidRPr="00D81FA2" w:rsidRDefault="006B7D15" w:rsidP="006B7D15">
      <w:pPr>
        <w:shd w:val="clear" w:color="auto" w:fill="FFFFFF"/>
        <w:spacing w:after="120"/>
        <w:ind w:right="9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Проводятся разноплановые мероприятия по вовлечению населения в культурную жизнь села, развитию и реализации их творческих возможностей. В прошедшем году распространение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инфекции наложило осо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бые ограничительные условия на </w:t>
      </w:r>
      <w:r w:rsidRPr="00D81FA2">
        <w:rPr>
          <w:rFonts w:ascii="Times New Roman" w:hAnsi="Times New Roman" w:cs="Times New Roman"/>
          <w:sz w:val="26"/>
          <w:szCs w:val="26"/>
        </w:rPr>
        <w:t xml:space="preserve">проведение культурно-массовых мероприятий. </w:t>
      </w:r>
      <w:r w:rsidRPr="00D81FA2">
        <w:rPr>
          <w:rFonts w:ascii="Times New Roman" w:hAnsi="Times New Roman" w:cs="Times New Roman"/>
          <w:sz w:val="26"/>
          <w:szCs w:val="26"/>
        </w:rPr>
        <w:lastRenderedPageBreak/>
        <w:t>Работа проводилась по утвержденному годовому плану в основном в онлайн режиме</w:t>
      </w:r>
      <w:r w:rsidR="00B11EAD" w:rsidRPr="00D81FA2">
        <w:rPr>
          <w:rFonts w:ascii="Times New Roman" w:hAnsi="Times New Roman" w:cs="Times New Roman"/>
          <w:sz w:val="26"/>
          <w:szCs w:val="26"/>
        </w:rPr>
        <w:t>. За 2021 год проведено более 70 таких мероприятий</w:t>
      </w:r>
      <w:r w:rsidRPr="00D81FA2">
        <w:rPr>
          <w:rFonts w:ascii="Times New Roman" w:hAnsi="Times New Roman" w:cs="Times New Roman"/>
          <w:sz w:val="26"/>
          <w:szCs w:val="26"/>
        </w:rPr>
        <w:t xml:space="preserve">. Ко всем памятным и календарным датам в сети Интернет работниками культуры были также представлены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видеопрезентации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, подготовленные с использованием местного материала и подкрепленные концертными но</w:t>
      </w:r>
      <w:r w:rsidR="00B11EAD" w:rsidRPr="00D81FA2">
        <w:rPr>
          <w:rFonts w:ascii="Times New Roman" w:hAnsi="Times New Roman" w:cs="Times New Roman"/>
          <w:sz w:val="26"/>
          <w:szCs w:val="26"/>
        </w:rPr>
        <w:t>мерами самодеятельных артистов.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Pr="00D81FA2">
        <w:rPr>
          <w:rFonts w:ascii="Times New Roman" w:hAnsi="Times New Roman" w:cs="Times New Roman"/>
          <w:b/>
          <w:sz w:val="26"/>
          <w:szCs w:val="26"/>
        </w:rPr>
        <w:t>в СДК №</w:t>
      </w:r>
      <w:r w:rsidR="00B11EAD" w:rsidRPr="00D81F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b/>
          <w:sz w:val="26"/>
          <w:szCs w:val="26"/>
        </w:rPr>
        <w:t>1</w:t>
      </w:r>
      <w:r w:rsidRPr="00D81FA2">
        <w:rPr>
          <w:rFonts w:ascii="Times New Roman" w:hAnsi="Times New Roman" w:cs="Times New Roman"/>
          <w:sz w:val="26"/>
          <w:szCs w:val="26"/>
        </w:rPr>
        <w:t xml:space="preserve"> работает 4 сотрудника,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которыми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организована работа 8 кру</w:t>
      </w:r>
      <w:r w:rsidR="00B11EAD" w:rsidRPr="00D81FA2">
        <w:rPr>
          <w:rFonts w:ascii="Times New Roman" w:hAnsi="Times New Roman" w:cs="Times New Roman"/>
          <w:sz w:val="26"/>
          <w:szCs w:val="26"/>
        </w:rPr>
        <w:t>жков самодеятельного искусства.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Фонд библиотеки составляет 8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055 экз. В 2021 году было представлено для читателей 48 книжные выставки и проведены 56 мероприятий для детей и взрослых.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Работники СДК №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1 принимали участие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региональных и районных мероприяти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ях, имеют награды за участие в </w:t>
      </w:r>
      <w:r w:rsidRPr="00D81FA2">
        <w:rPr>
          <w:rFonts w:ascii="Times New Roman" w:hAnsi="Times New Roman" w:cs="Times New Roman"/>
          <w:sz w:val="26"/>
          <w:szCs w:val="26"/>
        </w:rPr>
        <w:t>конкурсах "Донские звездочки", "Лучший культработник", "Нам года не беда".</w:t>
      </w:r>
    </w:p>
    <w:p w:rsidR="006B7D15" w:rsidRPr="00D81FA2" w:rsidRDefault="00B11EAD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B7D15" w:rsidRPr="00D81FA2">
        <w:rPr>
          <w:rFonts w:ascii="Times New Roman" w:hAnsi="Times New Roman" w:cs="Times New Roman"/>
          <w:b/>
          <w:sz w:val="26"/>
          <w:szCs w:val="26"/>
        </w:rPr>
        <w:t xml:space="preserve">СДК № 2 </w:t>
      </w:r>
      <w:r w:rsidR="006B7D15" w:rsidRPr="00D81FA2">
        <w:rPr>
          <w:rFonts w:ascii="Times New Roman" w:hAnsi="Times New Roman" w:cs="Times New Roman"/>
          <w:sz w:val="26"/>
          <w:szCs w:val="26"/>
        </w:rPr>
        <w:t>работает 5 сотрудников. Организована работа 12 кру</w:t>
      </w:r>
      <w:r w:rsidRPr="00D81FA2">
        <w:rPr>
          <w:rFonts w:ascii="Times New Roman" w:hAnsi="Times New Roman" w:cs="Times New Roman"/>
          <w:sz w:val="26"/>
          <w:szCs w:val="26"/>
        </w:rPr>
        <w:t>жков самодеятельного искусства.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Фонд библиотеки составляет 11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354 экз. В 2021 году было </w:t>
      </w:r>
      <w:r w:rsidR="00B11EAD" w:rsidRPr="00D81FA2">
        <w:rPr>
          <w:rFonts w:ascii="Times New Roman" w:hAnsi="Times New Roman" w:cs="Times New Roman"/>
          <w:sz w:val="26"/>
          <w:szCs w:val="26"/>
        </w:rPr>
        <w:t>читателя</w:t>
      </w:r>
      <w:r w:rsidRPr="00D81FA2">
        <w:rPr>
          <w:rFonts w:ascii="Times New Roman" w:hAnsi="Times New Roman" w:cs="Times New Roman"/>
          <w:sz w:val="26"/>
          <w:szCs w:val="26"/>
        </w:rPr>
        <w:t>м представлено 46 книжны</w:t>
      </w:r>
      <w:r w:rsidR="00B11EAD" w:rsidRPr="00D81FA2">
        <w:rPr>
          <w:rFonts w:ascii="Times New Roman" w:hAnsi="Times New Roman" w:cs="Times New Roman"/>
          <w:sz w:val="26"/>
          <w:szCs w:val="26"/>
        </w:rPr>
        <w:t>х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выстав</w:t>
      </w:r>
      <w:r w:rsidR="00B11EAD" w:rsidRPr="00D81FA2">
        <w:rPr>
          <w:rFonts w:ascii="Times New Roman" w:hAnsi="Times New Roman" w:cs="Times New Roman"/>
          <w:sz w:val="26"/>
          <w:szCs w:val="26"/>
        </w:rPr>
        <w:t>ок-</w:t>
      </w:r>
      <w:r w:rsidRPr="00D81FA2">
        <w:rPr>
          <w:rFonts w:ascii="Times New Roman" w:hAnsi="Times New Roman" w:cs="Times New Roman"/>
          <w:sz w:val="26"/>
          <w:szCs w:val="26"/>
        </w:rPr>
        <w:t xml:space="preserve">обзоров, </w:t>
      </w:r>
      <w:r w:rsidR="00B11EAD" w:rsidRPr="00D81FA2">
        <w:rPr>
          <w:rFonts w:ascii="Times New Roman" w:hAnsi="Times New Roman" w:cs="Times New Roman"/>
          <w:sz w:val="26"/>
          <w:szCs w:val="26"/>
        </w:rPr>
        <w:t>и проведено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55 мероприятий для детей и взрослых.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Музеем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крестьянского быта </w:t>
      </w:r>
      <w:r w:rsidRPr="00D81FA2">
        <w:rPr>
          <w:rFonts w:ascii="Times New Roman" w:hAnsi="Times New Roman" w:cs="Times New Roman"/>
          <w:sz w:val="26"/>
          <w:szCs w:val="26"/>
        </w:rPr>
        <w:t>было организовано 16 выставок. Фонд музея составляет 1</w:t>
      </w:r>
      <w:r w:rsidR="00B11EA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148 экспонатов.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Участники художественной самодеятельности СДК №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2 принимали участие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межрегиональном песенном фестивале "Песня вольная",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областном - "Ты моя мелодия", получили Дипломы </w:t>
      </w:r>
      <w:r w:rsidRPr="00D81FA2">
        <w:rPr>
          <w:rFonts w:ascii="Times New Roman" w:hAnsi="Times New Roman" w:cs="Times New Roman"/>
          <w:sz w:val="26"/>
          <w:szCs w:val="26"/>
        </w:rPr>
        <w:t>лауреатов VI межрайонного песенного фестиваля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"Песня в солдатской шинели" 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фестиваля патриотической песни "О подвигах, о доблести, о славе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:rsidR="006B7D15" w:rsidRPr="00D81FA2" w:rsidRDefault="00400A93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6B7D15" w:rsidRPr="00D81FA2">
        <w:rPr>
          <w:rFonts w:ascii="Times New Roman" w:hAnsi="Times New Roman" w:cs="Times New Roman"/>
          <w:sz w:val="26"/>
          <w:szCs w:val="26"/>
        </w:rPr>
        <w:t>в рамках проекта АНО «Образ будущего» в СДК № 2 реализовано мероприятие по замене окон и входной двери на общую сумму 1,2 млн. рублей.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Нижнемамонское 1-ое сельское поселение с 2022 года приступает к поэтапному участию в программе ремонта зданий учреждений культуры.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На первом этапе в</w:t>
      </w:r>
      <w:r w:rsidRPr="00D81FA2">
        <w:rPr>
          <w:rFonts w:ascii="Times New Roman" w:hAnsi="Times New Roman" w:cs="Times New Roman"/>
          <w:sz w:val="26"/>
          <w:szCs w:val="26"/>
        </w:rPr>
        <w:t xml:space="preserve"> январе 2022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81FA2">
        <w:rPr>
          <w:rFonts w:ascii="Times New Roman" w:hAnsi="Times New Roman" w:cs="Times New Roman"/>
          <w:sz w:val="26"/>
          <w:szCs w:val="26"/>
        </w:rPr>
        <w:t xml:space="preserve"> составлена смета на ремонт здания СДК №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2, которая на данный момент проходит соответствующую экспертизу. Затем ремонт здания СДК №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1.</w:t>
      </w:r>
    </w:p>
    <w:p w:rsidR="006B7D15" w:rsidRPr="00D81FA2" w:rsidRDefault="006B7D15" w:rsidP="00B072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С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одержание </w:t>
      </w:r>
      <w:r w:rsidRPr="00D81FA2">
        <w:rPr>
          <w:rFonts w:ascii="Times New Roman" w:hAnsi="Times New Roman" w:cs="Times New Roman"/>
          <w:sz w:val="26"/>
          <w:szCs w:val="26"/>
        </w:rPr>
        <w:t xml:space="preserve">сферы культуры составило </w:t>
      </w:r>
      <w:r w:rsidR="00400A93" w:rsidRPr="00D81FA2">
        <w:rPr>
          <w:rFonts w:ascii="Times New Roman" w:hAnsi="Times New Roman" w:cs="Times New Roman"/>
          <w:sz w:val="26"/>
          <w:szCs w:val="26"/>
        </w:rPr>
        <w:t>–</w:t>
      </w:r>
      <w:r w:rsidRPr="00D81FA2">
        <w:rPr>
          <w:rFonts w:ascii="Times New Roman" w:hAnsi="Times New Roman" w:cs="Times New Roman"/>
          <w:sz w:val="26"/>
          <w:szCs w:val="26"/>
        </w:rPr>
        <w:t xml:space="preserve"> 5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443,3 тыс. руб., в том числе:</w:t>
      </w:r>
    </w:p>
    <w:p w:rsidR="006B7D15" w:rsidRPr="00D81FA2" w:rsidRDefault="006B7D15" w:rsidP="00B072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- на заработную плату с начислениями –  2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356,4 тыс. руб.</w:t>
      </w:r>
    </w:p>
    <w:p w:rsidR="006B7D15" w:rsidRPr="00D81FA2" w:rsidRDefault="006B7D15" w:rsidP="00B072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- на оплату услуг связи – 96,9 тыс. руб.;</w:t>
      </w:r>
    </w:p>
    <w:p w:rsidR="006B7D15" w:rsidRPr="00D81FA2" w:rsidRDefault="006B7D15" w:rsidP="00B072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- на оплату коммунальных услуг – 1 111,6 тыс. рублей;</w:t>
      </w:r>
    </w:p>
    <w:p w:rsidR="006B7D15" w:rsidRPr="00D81FA2" w:rsidRDefault="006B7D15" w:rsidP="000B104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993" w:hanging="14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- расходы на прочие работы, услуги</w:t>
      </w:r>
      <w:r w:rsidR="00400A93" w:rsidRPr="00D81FA2">
        <w:rPr>
          <w:rFonts w:ascii="Times New Roman" w:hAnsi="Times New Roman" w:cs="Times New Roman"/>
          <w:sz w:val="26"/>
          <w:szCs w:val="26"/>
        </w:rPr>
        <w:t>,</w:t>
      </w:r>
      <w:r w:rsidRPr="00D81FA2">
        <w:rPr>
          <w:rFonts w:ascii="Times New Roman" w:hAnsi="Times New Roman" w:cs="Times New Roman"/>
          <w:sz w:val="26"/>
          <w:szCs w:val="26"/>
        </w:rPr>
        <w:t xml:space="preserve"> техническое обслуживание пожарной сигнализации - 533,5 тыс. рублей...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lastRenderedPageBreak/>
        <w:t>Спорт.</w:t>
      </w:r>
      <w:r w:rsidR="00400A93" w:rsidRPr="00D81FA2">
        <w:rPr>
          <w:rFonts w:ascii="Times New Roman" w:hAnsi="Times New Roman" w:cs="Times New Roman"/>
          <w:sz w:val="26"/>
          <w:szCs w:val="26"/>
        </w:rPr>
        <w:t> 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2021 году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на содержание </w:t>
      </w:r>
      <w:r w:rsidRPr="00D81FA2">
        <w:rPr>
          <w:rFonts w:ascii="Times New Roman" w:hAnsi="Times New Roman" w:cs="Times New Roman"/>
          <w:sz w:val="26"/>
          <w:szCs w:val="26"/>
        </w:rPr>
        <w:t xml:space="preserve">инструктора по спорту в поселении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D81FA2">
        <w:rPr>
          <w:rFonts w:ascii="Times New Roman" w:hAnsi="Times New Roman" w:cs="Times New Roman"/>
          <w:sz w:val="26"/>
          <w:szCs w:val="26"/>
        </w:rPr>
        <w:t>выд</w:t>
      </w:r>
      <w:r w:rsidR="00400A93" w:rsidRPr="00D81FA2">
        <w:rPr>
          <w:rFonts w:ascii="Times New Roman" w:hAnsi="Times New Roman" w:cs="Times New Roman"/>
          <w:sz w:val="26"/>
          <w:szCs w:val="26"/>
        </w:rPr>
        <w:t>елена областная субвенция.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спартакиаде сельских поселений наше поселение приняло участие в 8 из 10 видов, по итогам заняло – 4 место.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Сборная поселения принимала участие в районном чемпионате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по футболу. </w:t>
      </w:r>
      <w:r w:rsidRPr="00D81FA2">
        <w:rPr>
          <w:rFonts w:ascii="Times New Roman" w:hAnsi="Times New Roman" w:cs="Times New Roman"/>
          <w:sz w:val="26"/>
          <w:szCs w:val="26"/>
        </w:rPr>
        <w:t>Итог – 2 место!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В прошлом году </w:t>
      </w:r>
      <w:r w:rsidRPr="00D81FA2">
        <w:rPr>
          <w:rFonts w:ascii="Times New Roman" w:hAnsi="Times New Roman" w:cs="Times New Roman"/>
          <w:sz w:val="26"/>
          <w:szCs w:val="26"/>
        </w:rPr>
        <w:t>- 3 место.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Начиная разговор о </w:t>
      </w:r>
      <w:r w:rsidRPr="00D81FA2">
        <w:rPr>
          <w:rFonts w:ascii="Times New Roman" w:hAnsi="Times New Roman" w:cs="Times New Roman"/>
          <w:b/>
          <w:sz w:val="26"/>
          <w:szCs w:val="26"/>
        </w:rPr>
        <w:t>благоустройстве поселения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истекшем году, хочется сказать спасибо </w:t>
      </w:r>
      <w:r w:rsidRPr="00D81FA2">
        <w:rPr>
          <w:rFonts w:ascii="Times New Roman" w:hAnsi="Times New Roman" w:cs="Times New Roman"/>
          <w:sz w:val="26"/>
          <w:szCs w:val="26"/>
        </w:rPr>
        <w:t>всем жителям, работникам предприятий и организаций, которые принимали участие в благоустройстве села, проводили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очистку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от бытового и растительног</w:t>
      </w:r>
      <w:r w:rsidR="00400A93" w:rsidRPr="00D81FA2">
        <w:rPr>
          <w:rFonts w:ascii="Times New Roman" w:hAnsi="Times New Roman" w:cs="Times New Roman"/>
          <w:sz w:val="26"/>
          <w:szCs w:val="26"/>
        </w:rPr>
        <w:t>о мусора придомовых территорий.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Одной из наиболее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актуальных проблем в наши дни </w:t>
      </w:r>
      <w:r w:rsidRPr="00D81FA2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D81FA2">
        <w:rPr>
          <w:rFonts w:ascii="Times New Roman" w:hAnsi="Times New Roman" w:cs="Times New Roman"/>
          <w:b/>
          <w:bCs/>
          <w:sz w:val="26"/>
          <w:szCs w:val="26"/>
        </w:rPr>
        <w:t>организация сбора и вывоза ТКО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и мусора. </w:t>
      </w:r>
      <w:r w:rsidRPr="00D81FA2">
        <w:rPr>
          <w:rFonts w:ascii="Times New Roman" w:hAnsi="Times New Roman" w:cs="Times New Roman"/>
          <w:sz w:val="26"/>
          <w:szCs w:val="26"/>
        </w:rPr>
        <w:t xml:space="preserve">С 2020 года действуют новые правила сбора и вывоза ТКО. Сбор, транспортирование, обработку, утилизацию, обезвреживание и захоронение таких отходов обеспечивают региональные операторы в соответствии с территориальной схемой и региональной программой обращения с отходами. Сбор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и вывоз мусора </w:t>
      </w:r>
      <w:r w:rsidRPr="00D81FA2">
        <w:rPr>
          <w:rFonts w:ascii="Times New Roman" w:hAnsi="Times New Roman" w:cs="Times New Roman"/>
          <w:sz w:val="26"/>
          <w:szCs w:val="26"/>
        </w:rPr>
        <w:t>- теперь это коммунальная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услуга, и заключение договора </w:t>
      </w:r>
      <w:r w:rsidRPr="00D81FA2">
        <w:rPr>
          <w:rFonts w:ascii="Times New Roman" w:hAnsi="Times New Roman" w:cs="Times New Roman"/>
          <w:sz w:val="26"/>
          <w:szCs w:val="26"/>
        </w:rPr>
        <w:t>на вывоз мусора с региональным оператором – обязанность собственника жилого помещения, закрепленная в Жилищном кодексе. В результате проведения открытого конкурсного отбора регионального оператора по обращению с твердыми коммунальными отходами на территории сельского поселения статус регионального оператора присвоен организац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Облкоммунсервис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».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поселении осуществляется в основном пакетированный способ сбора мусора. В настоящее время на тер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ритории села установлено всего </w:t>
      </w:r>
      <w:r w:rsidRPr="00D81FA2">
        <w:rPr>
          <w:rFonts w:ascii="Times New Roman" w:hAnsi="Times New Roman" w:cs="Times New Roman"/>
          <w:sz w:val="26"/>
          <w:szCs w:val="26"/>
        </w:rPr>
        <w:t>54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 контейнера для сбора мусора. С февраля 2021 года </w:t>
      </w:r>
      <w:r w:rsidRPr="00D81FA2">
        <w:rPr>
          <w:rFonts w:ascii="Times New Roman" w:hAnsi="Times New Roman" w:cs="Times New Roman"/>
          <w:sz w:val="26"/>
          <w:szCs w:val="26"/>
        </w:rPr>
        <w:t>организован еженедельный вывоз мусора – один раз в неделю. Перед сельским поселением стоит непростая задача обустройства контейнерных площадок – бол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ее 120, и приобретения порядка </w:t>
      </w:r>
      <w:r w:rsidRPr="00D81FA2">
        <w:rPr>
          <w:rFonts w:ascii="Times New Roman" w:hAnsi="Times New Roman" w:cs="Times New Roman"/>
          <w:sz w:val="26"/>
          <w:szCs w:val="26"/>
        </w:rPr>
        <w:t>200 контейнеров.</w:t>
      </w:r>
    </w:p>
    <w:p w:rsidR="006B7D15" w:rsidRPr="00D81FA2" w:rsidRDefault="00400A93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B7D15" w:rsidRPr="00D81FA2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прежде всего чистота и порядок на наших улицах, выгонах и проезжих местах. Неприятно наблюда</w:t>
      </w:r>
      <w:r w:rsidRPr="00D81FA2">
        <w:rPr>
          <w:rFonts w:ascii="Times New Roman" w:hAnsi="Times New Roman" w:cs="Times New Roman"/>
          <w:sz w:val="26"/>
          <w:szCs w:val="26"/>
        </w:rPr>
        <w:t xml:space="preserve">ть ту картину, когда постепенно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захламляются</w:t>
      </w:r>
      <w:proofErr w:type="gram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овраги, лесополосы, мусор на автобусной остановке и в местах сбора молодежи.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ликвидацию несанкционированных свалок потра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чено 64 тыс. рублей, не считая </w:t>
      </w:r>
      <w:r w:rsidRPr="00D81FA2">
        <w:rPr>
          <w:rFonts w:ascii="Times New Roman" w:hAnsi="Times New Roman" w:cs="Times New Roman"/>
          <w:sz w:val="26"/>
          <w:szCs w:val="26"/>
        </w:rPr>
        <w:t>спонсорской помощи техникой наших сельхозпредприятий.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За 2021 год составлено 4 про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токола в основном за нарушение </w:t>
      </w:r>
      <w:r w:rsidRPr="00D81FA2">
        <w:rPr>
          <w:rFonts w:ascii="Times New Roman" w:hAnsi="Times New Roman" w:cs="Times New Roman"/>
          <w:sz w:val="26"/>
          <w:szCs w:val="26"/>
        </w:rPr>
        <w:t>содержания придомовых территорий. В этом отношении не</w:t>
      </w:r>
      <w:r w:rsidR="00400A93" w:rsidRPr="00D81FA2">
        <w:rPr>
          <w:rFonts w:ascii="Times New Roman" w:hAnsi="Times New Roman" w:cs="Times New Roman"/>
          <w:sz w:val="26"/>
          <w:szCs w:val="26"/>
        </w:rPr>
        <w:t>обходимо активизировать работу членов</w:t>
      </w:r>
      <w:r w:rsidRPr="00D81FA2">
        <w:rPr>
          <w:rFonts w:ascii="Times New Roman" w:hAnsi="Times New Roman" w:cs="Times New Roman"/>
          <w:sz w:val="26"/>
          <w:szCs w:val="26"/>
        </w:rPr>
        <w:t xml:space="preserve"> административной комиссии. Уплачено населением 3 тыс. рублей штрафов.</w:t>
      </w:r>
    </w:p>
    <w:p w:rsidR="006B7D15" w:rsidRPr="00D81FA2" w:rsidRDefault="00400A93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2021 году </w:t>
      </w:r>
      <w:r w:rsidR="006B7D15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силами подрядной организации проведены работы по спилу аварийно-опасных деревьев и формовочной обрезка по улице 40 лет Победы. Это затратное мероприятие для бюджета поселения, и по воз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можности необходимо 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изыскивать </w:t>
      </w:r>
      <w:r w:rsidR="006B7D15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варианты взаимовыгодного партнерства с хозяйствующими субъектами, населением. Примеры такого сотрудничества в прошлом году были.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Хотел бы отметить ещё одну болезненную тему </w:t>
      </w:r>
      <w:r w:rsidR="00400A93" w:rsidRPr="00D81FA2">
        <w:rPr>
          <w:rFonts w:ascii="Times New Roman" w:hAnsi="Times New Roman" w:cs="Times New Roman"/>
          <w:sz w:val="26"/>
          <w:szCs w:val="26"/>
        </w:rPr>
        <w:t>и просить администрацию района содействия в решении проблемы</w:t>
      </w:r>
      <w:r w:rsidRPr="00D81FA2">
        <w:rPr>
          <w:rFonts w:ascii="Times New Roman" w:hAnsi="Times New Roman" w:cs="Times New Roman"/>
          <w:sz w:val="26"/>
          <w:szCs w:val="26"/>
        </w:rPr>
        <w:t xml:space="preserve"> отлова бродячих животных. И дело не столько в стоимости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отлова одной особи (порядка </w:t>
      </w:r>
      <w:r w:rsidRPr="00D81FA2">
        <w:rPr>
          <w:rFonts w:ascii="Times New Roman" w:hAnsi="Times New Roman" w:cs="Times New Roman"/>
          <w:sz w:val="26"/>
          <w:szCs w:val="26"/>
        </w:rPr>
        <w:t>25,0 тыс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. рублей), сколько в </w:t>
      </w:r>
      <w:r w:rsidRPr="00D81FA2">
        <w:rPr>
          <w:rFonts w:ascii="Times New Roman" w:hAnsi="Times New Roman" w:cs="Times New Roman"/>
          <w:sz w:val="26"/>
          <w:szCs w:val="26"/>
        </w:rPr>
        <w:t xml:space="preserve">механизме исполнения данного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полномочия. </w:t>
      </w:r>
      <w:r w:rsidRPr="00D81FA2">
        <w:rPr>
          <w:rFonts w:ascii="Times New Roman" w:hAnsi="Times New Roman" w:cs="Times New Roman"/>
          <w:sz w:val="26"/>
          <w:szCs w:val="26"/>
        </w:rPr>
        <w:t>Проблема острая и заслуживает особого внимания.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>Ритуальные услуги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на территории поселения оказывают специализированные похоронные агентства, расположенные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с. Верхний Мамон. В Нижнемамонском 1-ом сельском поселении 6 кладбищ. В весенний период </w:t>
      </w:r>
      <w:r w:rsidR="00400A93" w:rsidRPr="00D81FA2">
        <w:rPr>
          <w:rFonts w:ascii="Times New Roman" w:hAnsi="Times New Roman" w:cs="Times New Roman"/>
          <w:sz w:val="26"/>
          <w:szCs w:val="26"/>
        </w:rPr>
        <w:t xml:space="preserve">жителями села индивидуально </w:t>
      </w:r>
      <w:r w:rsidRPr="00D81FA2">
        <w:rPr>
          <w:rFonts w:ascii="Times New Roman" w:hAnsi="Times New Roman" w:cs="Times New Roman"/>
          <w:sz w:val="26"/>
          <w:szCs w:val="26"/>
        </w:rPr>
        <w:t>проводилась уборка территорий мест захоронений, администрацией поселения осуществлен вывоз мусора и завезен песок.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Не осталось в стороне от дел и </w:t>
      </w:r>
      <w:r w:rsidRPr="00D81FA2">
        <w:rPr>
          <w:rFonts w:ascii="Times New Roman" w:hAnsi="Times New Roman" w:cs="Times New Roman"/>
          <w:b/>
          <w:sz w:val="26"/>
          <w:szCs w:val="26"/>
        </w:rPr>
        <w:t xml:space="preserve">ТОС </w:t>
      </w:r>
      <w:r w:rsidRPr="00D81FA2">
        <w:rPr>
          <w:rFonts w:ascii="Times New Roman" w:hAnsi="Times New Roman" w:cs="Times New Roman"/>
          <w:sz w:val="26"/>
          <w:szCs w:val="26"/>
        </w:rPr>
        <w:t>поселения</w:t>
      </w:r>
      <w:r w:rsidR="00400A93" w:rsidRPr="00D81FA2">
        <w:rPr>
          <w:rFonts w:ascii="Times New Roman" w:hAnsi="Times New Roman" w:cs="Times New Roman"/>
          <w:sz w:val="26"/>
          <w:szCs w:val="26"/>
        </w:rPr>
        <w:t>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2021 году ТОС «улица Бульварная» реализован проект по ремонту водопровода </w:t>
      </w:r>
      <w:r w:rsidR="008452BD" w:rsidRPr="00D81FA2">
        <w:rPr>
          <w:rFonts w:ascii="Times New Roman" w:hAnsi="Times New Roman" w:cs="Times New Roman"/>
          <w:sz w:val="26"/>
          <w:szCs w:val="26"/>
        </w:rPr>
        <w:t>по улице Советская – на  общую сумму</w:t>
      </w:r>
      <w:r w:rsidRPr="00D81FA2">
        <w:rPr>
          <w:rFonts w:ascii="Times New Roman" w:hAnsi="Times New Roman" w:cs="Times New Roman"/>
          <w:sz w:val="26"/>
          <w:szCs w:val="26"/>
        </w:rPr>
        <w:t xml:space="preserve"> свыше 1 млн. рублей, для чего были привлечены средства областного гранта в размере 930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400 рублей.</w:t>
      </w:r>
    </w:p>
    <w:p w:rsidR="006B7D15" w:rsidRPr="00D81FA2" w:rsidRDefault="008452BD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конце года жителями улиц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40 лет Победы, Калинина, Пролетарская, Полевая, Садовая и </w:t>
      </w:r>
      <w:proofErr w:type="spellStart"/>
      <w:proofErr w:type="gramStart"/>
      <w:r w:rsidR="006B7D15" w:rsidRPr="00D81FA2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="006B7D15" w:rsidRPr="00D81FA2">
        <w:rPr>
          <w:rFonts w:ascii="Times New Roman" w:hAnsi="Times New Roman" w:cs="Times New Roman"/>
          <w:sz w:val="26"/>
          <w:szCs w:val="26"/>
        </w:rPr>
        <w:t>… была поддержана инициатива о создании нового ТОС «Центральный». Должен заметить</w:t>
      </w:r>
      <w:r w:rsidRPr="00D81FA2">
        <w:rPr>
          <w:rFonts w:ascii="Times New Roman" w:hAnsi="Times New Roman" w:cs="Times New Roman"/>
          <w:sz w:val="26"/>
          <w:szCs w:val="26"/>
        </w:rPr>
        <w:t>,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уважаемым депутатам, что вопреки досужим рассуждениям о якобы имевшихся нарушениях, обмане со стороны главы сельского поселения при регистрации ТОС, все дейс</w:t>
      </w:r>
      <w:r w:rsidRPr="00D81FA2">
        <w:rPr>
          <w:rFonts w:ascii="Times New Roman" w:hAnsi="Times New Roman" w:cs="Times New Roman"/>
          <w:sz w:val="26"/>
          <w:szCs w:val="26"/>
        </w:rPr>
        <w:t>твия проведены в соответствии с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 ТОС под</w:t>
      </w:r>
      <w:r w:rsidRPr="00D81FA2">
        <w:rPr>
          <w:rFonts w:ascii="Times New Roman" w:hAnsi="Times New Roman" w:cs="Times New Roman"/>
          <w:sz w:val="26"/>
          <w:szCs w:val="26"/>
        </w:rPr>
        <w:t>ал заявку на областной конку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 xml:space="preserve">рс </w:t>
      </w:r>
      <w:r w:rsidR="006B7D15" w:rsidRPr="00D81FA2">
        <w:rPr>
          <w:rFonts w:ascii="Times New Roman" w:hAnsi="Times New Roman" w:cs="Times New Roman"/>
          <w:sz w:val="26"/>
          <w:szCs w:val="26"/>
        </w:rPr>
        <w:t>с пр</w:t>
      </w:r>
      <w:proofErr w:type="gramEnd"/>
      <w:r w:rsidR="006B7D15" w:rsidRPr="00D81FA2">
        <w:rPr>
          <w:rFonts w:ascii="Times New Roman" w:hAnsi="Times New Roman" w:cs="Times New Roman"/>
          <w:sz w:val="26"/>
          <w:szCs w:val="26"/>
        </w:rPr>
        <w:t>оектом благоустройства ограждения кладбища. Хочу отметить активную, целена</w:t>
      </w:r>
      <w:r w:rsidRPr="00D81FA2">
        <w:rPr>
          <w:rFonts w:ascii="Times New Roman" w:hAnsi="Times New Roman" w:cs="Times New Roman"/>
          <w:sz w:val="26"/>
          <w:szCs w:val="26"/>
        </w:rPr>
        <w:t xml:space="preserve">правленную работу актива ТОС, с первых </w:t>
      </w:r>
      <w:r w:rsidR="006B7D15" w:rsidRPr="00D81FA2">
        <w:rPr>
          <w:rFonts w:ascii="Times New Roman" w:hAnsi="Times New Roman" w:cs="Times New Roman"/>
          <w:sz w:val="26"/>
          <w:szCs w:val="26"/>
        </w:rPr>
        <w:t>дней включившегося в ра</w:t>
      </w:r>
      <w:r w:rsidRPr="00D81FA2">
        <w:rPr>
          <w:rFonts w:ascii="Times New Roman" w:hAnsi="Times New Roman" w:cs="Times New Roman"/>
          <w:sz w:val="26"/>
          <w:szCs w:val="26"/>
        </w:rPr>
        <w:t>боту по реализации проекта. Уже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на данном этапе проведено несколько субботников, выпилены деревья, демонтировано разрушающееся ограждение…. </w:t>
      </w:r>
    </w:p>
    <w:p w:rsidR="006B7D15" w:rsidRPr="00D81FA2" w:rsidRDefault="006B7D15" w:rsidP="006B7D15">
      <w:pPr>
        <w:pStyle w:val="a3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Реализация полномочий по решению вопросов местного значения в 2021 году осуществлялась путем организации повседневной работы администрации поселения, подготовки нормативных документов, в том числе для рассмотрения Советом народных депутатов, проведения встреч с жителями поселения, осуществления личного приема граждан, рассмотрения письменных и устных обращений. </w:t>
      </w:r>
    </w:p>
    <w:p w:rsidR="006B7D15" w:rsidRPr="00D81FA2" w:rsidRDefault="006B7D15" w:rsidP="006B7D15">
      <w:pPr>
        <w:pStyle w:val="align-justify1"/>
        <w:shd w:val="clear" w:color="auto" w:fill="FFFFFF"/>
        <w:spacing w:after="12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>В рамках нормотворческой деятельности за отчетный период администрацией сельского поселения принято 92 постановления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>, 107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распоряжени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по основной деятельности.</w:t>
      </w:r>
    </w:p>
    <w:p w:rsidR="006B7D15" w:rsidRPr="00D81FA2" w:rsidRDefault="006B7D15" w:rsidP="006B7D15">
      <w:pPr>
        <w:pStyle w:val="align-justify1"/>
        <w:shd w:val="clear" w:color="auto" w:fill="FFFFFF"/>
        <w:spacing w:after="12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Законодательным органом Нижнемамонского 1-го сельского поселения является Совет народных депутатов. За 2021 год проведено 9 заседаний Совета. Принято 39 правовых актов. Основное направление НПА - бюджет, налоги, изменения в Устав. Все нормативно-правовые документы проходят правовую 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lastRenderedPageBreak/>
        <w:t>экспертизу, обнародуются путем размещения информации в печатном издании «Информационный бюллетень Нижнемамонского 1-го сельского поселения», а также в электронном виде на официальном сайте поселения.</w:t>
      </w:r>
    </w:p>
    <w:p w:rsidR="006B7D15" w:rsidRPr="00D81FA2" w:rsidRDefault="006B7D15" w:rsidP="006B7D15">
      <w:pPr>
        <w:pStyle w:val="align-justify1"/>
        <w:shd w:val="clear" w:color="auto" w:fill="FFFFFF"/>
        <w:spacing w:after="12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В рамках исполнения полномочий сельского поселения в сфере градостроительной деятельности проведены публичные слушания по вопросам планировки территории, 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>правил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благоустройства, внесению изменений в генеральный план поселения, правил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землепользования и застройки. По некоторым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из них отдельными гражданами были инициированы судебные разбирательства, 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которые подтвердили законность 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>организации и проведения данных мероприятий.</w:t>
      </w:r>
    </w:p>
    <w:p w:rsidR="006B7D15" w:rsidRPr="00D81FA2" w:rsidRDefault="006B7D15" w:rsidP="006B7D15">
      <w:pPr>
        <w:pStyle w:val="align-justify1"/>
        <w:spacing w:after="12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В 2021 году в администрацию сельского поселения поступило 78 обращений от граждан. Из них 74 письменных и 4 граждан принято на личном приеме. Чаще всего в обращениях граждан поднимались вопросы ЖКХ, земельные вопросы, вопросы улучшения жилищных условий, социального обеспечения населения 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>и оказания материальной помощи.</w:t>
      </w:r>
    </w:p>
    <w:p w:rsidR="006B7D15" w:rsidRPr="00D81FA2" w:rsidRDefault="006B7D15" w:rsidP="00B07288">
      <w:pPr>
        <w:pStyle w:val="align-justify1"/>
        <w:spacing w:after="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>По результатам рассмотрения обращений граждан:</w:t>
      </w:r>
    </w:p>
    <w:p w:rsidR="006B7D15" w:rsidRPr="00D81FA2" w:rsidRDefault="006B7D15" w:rsidP="00B07288">
      <w:pPr>
        <w:pStyle w:val="align-justify1"/>
        <w:shd w:val="clear" w:color="auto" w:fill="FFFFFF"/>
        <w:spacing w:after="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>- решено положительно – 34 обращений</w:t>
      </w:r>
    </w:p>
    <w:p w:rsidR="006B7D15" w:rsidRPr="00D81FA2" w:rsidRDefault="006B7D15" w:rsidP="006B7D15">
      <w:pPr>
        <w:pStyle w:val="align-justify1"/>
        <w:shd w:val="clear" w:color="auto" w:fill="FFFFFF"/>
        <w:spacing w:after="12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>- разъяснено на основании законодательства – 40 обращений.</w:t>
      </w:r>
    </w:p>
    <w:p w:rsidR="006B7D15" w:rsidRPr="00D81FA2" w:rsidRDefault="006B7D15" w:rsidP="006B7D15">
      <w:pPr>
        <w:pStyle w:val="align-justify1"/>
        <w:shd w:val="clear" w:color="auto" w:fill="FFFFFF"/>
        <w:spacing w:after="120" w:line="276" w:lineRule="auto"/>
        <w:ind w:left="0" w:right="0" w:firstLine="851"/>
        <w:rPr>
          <w:rFonts w:ascii="Times New Roman" w:hAnsi="Times New Roman" w:cs="Times New Roman"/>
          <w:color w:val="auto"/>
          <w:sz w:val="26"/>
          <w:szCs w:val="26"/>
        </w:rPr>
      </w:pPr>
      <w:r w:rsidRPr="00D81FA2">
        <w:rPr>
          <w:rFonts w:ascii="Times New Roman" w:hAnsi="Times New Roman" w:cs="Times New Roman"/>
          <w:color w:val="auto"/>
          <w:sz w:val="26"/>
          <w:szCs w:val="26"/>
        </w:rPr>
        <w:t>Со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>трудниками администрации выдано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более 1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color w:val="auto"/>
          <w:sz w:val="26"/>
          <w:szCs w:val="26"/>
        </w:rPr>
        <w:t>500 справо</w:t>
      </w:r>
      <w:r w:rsidR="008452BD" w:rsidRPr="00D81FA2">
        <w:rPr>
          <w:rFonts w:ascii="Times New Roman" w:hAnsi="Times New Roman" w:cs="Times New Roman"/>
          <w:color w:val="auto"/>
          <w:sz w:val="26"/>
          <w:szCs w:val="26"/>
        </w:rPr>
        <w:t>к.</w:t>
      </w:r>
    </w:p>
    <w:p w:rsidR="006B7D15" w:rsidRPr="00D81FA2" w:rsidRDefault="006B7D15" w:rsidP="006B7D15">
      <w:pPr>
        <w:pStyle w:val="a3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3 ч.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1 ст.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14.1 Федерального закона «Об общих принципах организации местного самоуправления в Российской Федерации» от 06 октября 2003г. №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131-ФЗ, специалистом администрации сельского поселения ведется работа по совершению нотариальных действий. В 2021 году было совершено 178 нотариальных действий.</w:t>
      </w:r>
    </w:p>
    <w:p w:rsidR="006B7D15" w:rsidRPr="00D81FA2" w:rsidRDefault="006B7D15" w:rsidP="006B7D15">
      <w:pPr>
        <w:pStyle w:val="a3"/>
        <w:spacing w:before="0" w:beforeAutospacing="0" w:after="120" w:afterAutospacing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главного специалиста администрации сельского поселения возложена обязанность по ведению архива.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соответствие с полномочиями органов местного самоуправления воински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й учет осуществляет специалист </w:t>
      </w:r>
      <w:r w:rsidRPr="00D81FA2">
        <w:rPr>
          <w:rFonts w:ascii="Times New Roman" w:hAnsi="Times New Roman" w:cs="Times New Roman"/>
          <w:sz w:val="26"/>
          <w:szCs w:val="26"/>
        </w:rPr>
        <w:t>администрации сельского поселения. В 2021 году успешно проведены весенние и осенние призывные компании, военно-полевые сборы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граждан, пребывающих в запасе. На сегодняшний день на воинском учете состоит 528 военнообязанных. Служат в рядах РА – 11 человек, призывников – 70, допризывной молодежи в 2021 году поставлено на учет – 7 человек. В течение года с гражданами, пребывающими в запасе, не достигшими 35-летнего возраста постоянно проводятся собеседования по вопросу прохождения военной службы по контракту. На текущий момент необходимы усилия в решении вопроса выполнения плана мобилизационного резерва.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b/>
          <w:sz w:val="26"/>
          <w:szCs w:val="26"/>
        </w:rPr>
        <w:t xml:space="preserve">Численность жителей </w:t>
      </w:r>
      <w:r w:rsidRPr="00D81FA2">
        <w:rPr>
          <w:rFonts w:ascii="Times New Roman" w:hAnsi="Times New Roman" w:cs="Times New Roman"/>
          <w:sz w:val="26"/>
          <w:szCs w:val="26"/>
        </w:rPr>
        <w:t xml:space="preserve">поселения по данным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учёта по состоянию на 01.01.2022г составляет 3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370 чел.</w:t>
      </w:r>
    </w:p>
    <w:p w:rsidR="006B7D15" w:rsidRPr="00D81FA2" w:rsidRDefault="006B7D15" w:rsidP="00B0728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2021 году по данным ПХУ:</w:t>
      </w:r>
    </w:p>
    <w:p w:rsidR="006B7D15" w:rsidRPr="00D81FA2" w:rsidRDefault="006B7D15" w:rsidP="00B07288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родилось – 26 детей (в прошлом году – 27), </w:t>
      </w:r>
    </w:p>
    <w:p w:rsidR="006B7D15" w:rsidRPr="00D81FA2" w:rsidRDefault="006B7D15" w:rsidP="00B07288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lastRenderedPageBreak/>
        <w:t xml:space="preserve">умерло – 72 человек (уровень прошлого года - 79), </w:t>
      </w:r>
    </w:p>
    <w:p w:rsidR="006B7D15" w:rsidRPr="00D81FA2" w:rsidRDefault="000B1040" w:rsidP="00B07288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убыло - 88 человек</w:t>
      </w:r>
    </w:p>
    <w:p w:rsidR="006B7D15" w:rsidRPr="00D81FA2" w:rsidRDefault="000B1040" w:rsidP="00D81FA2">
      <w:pPr>
        <w:pStyle w:val="a8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прибыло - 74 человек</w:t>
      </w:r>
    </w:p>
    <w:p w:rsidR="006B7D15" w:rsidRPr="00D81FA2" w:rsidRDefault="006B7D15" w:rsidP="006B7D15">
      <w:pPr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возрастной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структуре почт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и половина населения относится </w:t>
      </w:r>
      <w:r w:rsidRPr="00D81FA2">
        <w:rPr>
          <w:rFonts w:ascii="Times New Roman" w:hAnsi="Times New Roman" w:cs="Times New Roman"/>
          <w:sz w:val="26"/>
          <w:szCs w:val="26"/>
        </w:rPr>
        <w:t>к нетрудоспособному возрасту, основная часть из которых лю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ди пенсионного возраста (30%), </w:t>
      </w:r>
      <w:r w:rsidRPr="00D81FA2">
        <w:rPr>
          <w:rFonts w:ascii="Times New Roman" w:hAnsi="Times New Roman" w:cs="Times New Roman"/>
          <w:sz w:val="26"/>
          <w:szCs w:val="26"/>
        </w:rPr>
        <w:t>55% - граждане трудоспособного возраста.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Анализ демографической ситуации за последние годы говорит о том, что население уменьшается в результате естественной убыли.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Как и в других муниципальных образованиях, есть группы населения, которые нуждаются в </w:t>
      </w:r>
      <w:r w:rsidRPr="00D81FA2">
        <w:rPr>
          <w:rFonts w:ascii="Times New Roman" w:hAnsi="Times New Roman" w:cs="Times New Roman"/>
          <w:b/>
          <w:sz w:val="26"/>
          <w:szCs w:val="26"/>
        </w:rPr>
        <w:t>социальном обеспечении</w:t>
      </w:r>
      <w:r w:rsidRPr="00D81FA2">
        <w:rPr>
          <w:rFonts w:ascii="Times New Roman" w:hAnsi="Times New Roman" w:cs="Times New Roman"/>
          <w:sz w:val="26"/>
          <w:szCs w:val="26"/>
        </w:rPr>
        <w:t>. Социальную защиту и помощь населению оказывают 8 «социальных» работников. Они курируют одиноких пожилых людей, оказывают помощь многодетным семьям. На сегодняшний день они опекают 86 человек.</w:t>
      </w:r>
    </w:p>
    <w:p w:rsidR="006B7D15" w:rsidRPr="00D81FA2" w:rsidRDefault="008452BD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Администрация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сельского поселения участвует в реализации проектов в оказании социальной поддержки, в решении социальных проблем всем категориям граждан на селе.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 поселении проводятся мероприятия по созданию благоприятных условий для </w:t>
      </w:r>
      <w:r w:rsidRPr="00D81FA2">
        <w:rPr>
          <w:rFonts w:ascii="Times New Roman" w:hAnsi="Times New Roman" w:cs="Times New Roman"/>
          <w:b/>
          <w:sz w:val="26"/>
          <w:szCs w:val="26"/>
        </w:rPr>
        <w:t>охраны материнства и детства</w:t>
      </w:r>
      <w:r w:rsidRPr="00D81FA2">
        <w:rPr>
          <w:rFonts w:ascii="Times New Roman" w:hAnsi="Times New Roman" w:cs="Times New Roman"/>
          <w:sz w:val="26"/>
          <w:szCs w:val="26"/>
        </w:rPr>
        <w:t>: содействие в оформлении субсидий и детских пособий, привлечение спонсорских сре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>я оказания помощи отдельным семьям, постановка на учет на улучшение жилищных условий. В 2021 году состояло на учете 2 много</w:t>
      </w:r>
      <w:r w:rsidR="008452BD" w:rsidRPr="00D81FA2">
        <w:rPr>
          <w:rFonts w:ascii="Times New Roman" w:hAnsi="Times New Roman" w:cs="Times New Roman"/>
          <w:sz w:val="26"/>
          <w:szCs w:val="26"/>
        </w:rPr>
        <w:t>детные семьи и 6 молодых семей.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На территории се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льского поселения расположены </w:t>
      </w:r>
      <w:r w:rsidRPr="00D81FA2">
        <w:rPr>
          <w:rFonts w:ascii="Times New Roman" w:hAnsi="Times New Roman" w:cs="Times New Roman"/>
          <w:sz w:val="26"/>
          <w:szCs w:val="26"/>
        </w:rPr>
        <w:t>организации и учреждения, без которых жизнь села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была бы неполноценной.</w:t>
      </w:r>
    </w:p>
    <w:p w:rsidR="006B7D15" w:rsidRPr="00D81FA2" w:rsidRDefault="006B7D15" w:rsidP="006B7D15">
      <w:pPr>
        <w:tabs>
          <w:tab w:val="left" w:pos="7655"/>
        </w:tabs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Функционируют учреждения </w:t>
      </w:r>
      <w:r w:rsidRPr="00D81FA2">
        <w:rPr>
          <w:rFonts w:ascii="Times New Roman" w:hAnsi="Times New Roman" w:cs="Times New Roman"/>
          <w:b/>
          <w:sz w:val="26"/>
          <w:szCs w:val="26"/>
        </w:rPr>
        <w:t>системы образования</w:t>
      </w:r>
      <w:r w:rsidRPr="00D81FA2">
        <w:rPr>
          <w:rFonts w:ascii="Times New Roman" w:hAnsi="Times New Roman" w:cs="Times New Roman"/>
          <w:sz w:val="26"/>
          <w:szCs w:val="26"/>
        </w:rPr>
        <w:t>: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- МКОУ «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Нижнемамонская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СОШ №</w:t>
      </w:r>
      <w:r w:rsidR="008452BD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1». В школе обучается 165 учащихся. Работает 20 педагогических работников, 10 обслуживающего персонала. Учащиеся охвачены 2-х разовым горячим питанием. Школа укомплектована учебниками и всеми учебными </w:t>
      </w:r>
      <w:r w:rsidR="008452BD" w:rsidRPr="00D81FA2">
        <w:rPr>
          <w:rFonts w:ascii="Times New Roman" w:hAnsi="Times New Roman" w:cs="Times New Roman"/>
          <w:sz w:val="26"/>
          <w:szCs w:val="26"/>
        </w:rPr>
        <w:t>принадлежностями.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2021 году по программе "50/50" заверше</w:t>
      </w:r>
      <w:r w:rsidR="004751B0" w:rsidRPr="00D81FA2">
        <w:rPr>
          <w:rFonts w:ascii="Times New Roman" w:hAnsi="Times New Roman" w:cs="Times New Roman"/>
          <w:sz w:val="26"/>
          <w:szCs w:val="26"/>
        </w:rPr>
        <w:t>на замена всех окон, заменено 4</w:t>
      </w:r>
      <w:r w:rsidRPr="00D81FA2">
        <w:rPr>
          <w:rFonts w:ascii="Times New Roman" w:hAnsi="Times New Roman" w:cs="Times New Roman"/>
          <w:sz w:val="26"/>
          <w:szCs w:val="26"/>
        </w:rPr>
        <w:t xml:space="preserve"> двери.</w:t>
      </w:r>
    </w:p>
    <w:p w:rsidR="006B7D15" w:rsidRPr="00D81FA2" w:rsidRDefault="004751B0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Необходим ремонт системы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отопления, помещения пищеблока и столовой, капитальный ремонт внутри здания.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- в МКОУ «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Нижнемамонская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ООШ» обучается 130 учащихся. Работает 14 педагогов, 10 обслуживающего персонала. Все учащиеся охвачены двухразовым горячим питанием. Школа укомплектована учебниками и всеми учебными принадлежностями. 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В 2021 г </w:t>
      </w:r>
      <w:r w:rsidRPr="00D81FA2">
        <w:rPr>
          <w:rFonts w:ascii="Times New Roman" w:hAnsi="Times New Roman" w:cs="Times New Roman"/>
          <w:sz w:val="26"/>
          <w:szCs w:val="26"/>
        </w:rPr>
        <w:t>в школе реализован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проекты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по программам «Точка роста» и "Цифровая образовательная среда" - израсходовано более 5 млн.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руб. Произведено обновление оборудования школьной столовой. Для полного завершени</w:t>
      </w:r>
      <w:r w:rsidR="004751B0" w:rsidRPr="00D81FA2">
        <w:rPr>
          <w:rFonts w:ascii="Times New Roman" w:hAnsi="Times New Roman" w:cs="Times New Roman"/>
          <w:sz w:val="26"/>
          <w:szCs w:val="26"/>
        </w:rPr>
        <w:t>я ремонта здания желательно в 2022 г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произвести 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замену </w:t>
      </w:r>
      <w:r w:rsidRPr="00D81FA2">
        <w:rPr>
          <w:rFonts w:ascii="Times New Roman" w:hAnsi="Times New Roman" w:cs="Times New Roman"/>
          <w:sz w:val="26"/>
          <w:szCs w:val="26"/>
        </w:rPr>
        <w:t>око</w:t>
      </w:r>
      <w:r w:rsidR="004751B0" w:rsidRPr="00D81FA2">
        <w:rPr>
          <w:rFonts w:ascii="Times New Roman" w:hAnsi="Times New Roman" w:cs="Times New Roman"/>
          <w:sz w:val="26"/>
          <w:szCs w:val="26"/>
        </w:rPr>
        <w:t>н</w:t>
      </w:r>
      <w:r w:rsidRPr="00D81FA2">
        <w:rPr>
          <w:rFonts w:ascii="Times New Roman" w:hAnsi="Times New Roman" w:cs="Times New Roman"/>
          <w:sz w:val="26"/>
          <w:szCs w:val="26"/>
        </w:rPr>
        <w:t xml:space="preserve"> в </w:t>
      </w:r>
      <w:r w:rsidRPr="00D81FA2">
        <w:rPr>
          <w:rFonts w:ascii="Times New Roman" w:hAnsi="Times New Roman" w:cs="Times New Roman"/>
          <w:sz w:val="26"/>
          <w:szCs w:val="26"/>
        </w:rPr>
        <w:lastRenderedPageBreak/>
        <w:t>туалетах, раздевалках, и ремонт лестничных пролетов.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МКДОУ «Нижнемамонский детский сад №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3» - 45 воспитанников. </w:t>
      </w:r>
      <w:r w:rsidRPr="00D81FA2">
        <w:rPr>
          <w:rFonts w:ascii="Times New Roman" w:hAnsi="Times New Roman" w:cs="Times New Roman"/>
          <w:sz w:val="26"/>
          <w:szCs w:val="26"/>
        </w:rPr>
        <w:br/>
        <w:t>Работают 5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воспитателей,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7 технических работник</w:t>
      </w:r>
      <w:r w:rsidR="004751B0" w:rsidRPr="00D81FA2">
        <w:rPr>
          <w:rFonts w:ascii="Times New Roman" w:hAnsi="Times New Roman" w:cs="Times New Roman"/>
          <w:sz w:val="26"/>
          <w:szCs w:val="26"/>
        </w:rPr>
        <w:t>ов.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2021 году проведен в рамках проекта АНО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«Образ будущего» ремонт крыши стоимостью - </w:t>
      </w:r>
      <w:r w:rsidRPr="00D81FA2">
        <w:rPr>
          <w:rFonts w:ascii="Times New Roman" w:hAnsi="Times New Roman" w:cs="Times New Roman"/>
          <w:sz w:val="26"/>
          <w:szCs w:val="26"/>
        </w:rPr>
        <w:t xml:space="preserve">1,581 тыс. </w:t>
      </w:r>
      <w:proofErr w:type="spellStart"/>
      <w:r w:rsidR="004751B0" w:rsidRPr="00D81FA2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4751B0" w:rsidRPr="00D81FA2">
        <w:rPr>
          <w:rFonts w:ascii="Times New Roman" w:hAnsi="Times New Roman" w:cs="Times New Roman"/>
          <w:sz w:val="26"/>
          <w:szCs w:val="26"/>
        </w:rPr>
        <w:t>, завершили отделку</w:t>
      </w:r>
      <w:r w:rsidRPr="00D81FA2">
        <w:rPr>
          <w:rFonts w:ascii="Times New Roman" w:hAnsi="Times New Roman" w:cs="Times New Roman"/>
          <w:sz w:val="26"/>
          <w:szCs w:val="26"/>
        </w:rPr>
        <w:t xml:space="preserve"> окон, произвели частичный ремонт отопления. На 2022 год запланирован капитальный ремонт электропроводки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- 500 тыс. руб.</w:t>
      </w:r>
    </w:p>
    <w:p w:rsidR="006B7D15" w:rsidRPr="00D81FA2" w:rsidRDefault="006B7D15" w:rsidP="00B46540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 МКДОУ «Нижнемамонский детский сад №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8» - 44 воспитанника</w:t>
      </w:r>
      <w:r w:rsidRPr="00D81FA2">
        <w:rPr>
          <w:rFonts w:ascii="Times New Roman" w:hAnsi="Times New Roman" w:cs="Times New Roman"/>
          <w:sz w:val="26"/>
          <w:szCs w:val="26"/>
        </w:rPr>
        <w:t xml:space="preserve">. </w:t>
      </w:r>
      <w:r w:rsidRPr="00D81FA2">
        <w:rPr>
          <w:rFonts w:ascii="Times New Roman" w:hAnsi="Times New Roman" w:cs="Times New Roman"/>
          <w:sz w:val="26"/>
          <w:szCs w:val="26"/>
        </w:rPr>
        <w:br/>
        <w:t>Работают 5 воспитателей, 8 технических работников. В 2021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4751B0" w:rsidRPr="00D81FA2">
        <w:rPr>
          <w:rFonts w:ascii="Times New Roman" w:hAnsi="Times New Roman" w:cs="Times New Roman"/>
          <w:sz w:val="26"/>
          <w:szCs w:val="26"/>
        </w:rPr>
        <w:t>н косметический</w:t>
      </w:r>
      <w:r w:rsidRPr="00D81FA2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 xml:space="preserve">помещений, приобретен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металлодетектор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>, посуда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 для столовой. Требует ремонта </w:t>
      </w:r>
      <w:r w:rsidRPr="00D81FA2">
        <w:rPr>
          <w:rFonts w:ascii="Times New Roman" w:hAnsi="Times New Roman" w:cs="Times New Roman"/>
          <w:sz w:val="26"/>
          <w:szCs w:val="26"/>
        </w:rPr>
        <w:t xml:space="preserve">трубы уличной канализации,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электрощитовая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на пищеблоке и проводка на 1 эта</w:t>
      </w:r>
      <w:r w:rsidR="004751B0" w:rsidRPr="00D81FA2">
        <w:rPr>
          <w:rFonts w:ascii="Times New Roman" w:hAnsi="Times New Roman" w:cs="Times New Roman"/>
          <w:sz w:val="26"/>
          <w:szCs w:val="26"/>
        </w:rPr>
        <w:t xml:space="preserve">же, эвакуационные двери. Также </w:t>
      </w:r>
      <w:r w:rsidRPr="00D81FA2">
        <w:rPr>
          <w:rFonts w:ascii="Times New Roman" w:hAnsi="Times New Roman" w:cs="Times New Roman"/>
          <w:sz w:val="26"/>
          <w:szCs w:val="26"/>
        </w:rPr>
        <w:t xml:space="preserve">в здании еще не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заменены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 xml:space="preserve"> 15 деревянных окон.</w:t>
      </w:r>
    </w:p>
    <w:p w:rsidR="006B7D15" w:rsidRPr="00D81FA2" w:rsidRDefault="006B7D15" w:rsidP="006B7D15">
      <w:pPr>
        <w:tabs>
          <w:tab w:val="left" w:pos="7655"/>
        </w:tabs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Из учреждений </w:t>
      </w:r>
      <w:r w:rsidR="00B46540" w:rsidRPr="00D81FA2">
        <w:rPr>
          <w:rFonts w:ascii="Times New Roman" w:hAnsi="Times New Roman" w:cs="Times New Roman"/>
          <w:b/>
          <w:sz w:val="26"/>
          <w:szCs w:val="26"/>
        </w:rPr>
        <w:t xml:space="preserve">системы </w:t>
      </w:r>
      <w:r w:rsidRPr="00D81FA2">
        <w:rPr>
          <w:rFonts w:ascii="Times New Roman" w:hAnsi="Times New Roman" w:cs="Times New Roman"/>
          <w:b/>
          <w:sz w:val="26"/>
          <w:szCs w:val="26"/>
        </w:rPr>
        <w:t>здравоохранения</w:t>
      </w:r>
      <w:r w:rsidRPr="00D81FA2">
        <w:rPr>
          <w:rFonts w:ascii="Times New Roman" w:hAnsi="Times New Roman" w:cs="Times New Roman"/>
          <w:sz w:val="26"/>
          <w:szCs w:val="26"/>
        </w:rPr>
        <w:t xml:space="preserve"> на</w:t>
      </w:r>
      <w:r w:rsidR="00B46540" w:rsidRPr="00D81FA2">
        <w:rPr>
          <w:rFonts w:ascii="Times New Roman" w:hAnsi="Times New Roman" w:cs="Times New Roman"/>
          <w:sz w:val="26"/>
          <w:szCs w:val="26"/>
        </w:rPr>
        <w:t xml:space="preserve"> территории поселения работает </w:t>
      </w:r>
      <w:r w:rsidRPr="00D81FA2">
        <w:rPr>
          <w:rFonts w:ascii="Times New Roman" w:hAnsi="Times New Roman" w:cs="Times New Roman"/>
          <w:sz w:val="26"/>
          <w:szCs w:val="26"/>
        </w:rPr>
        <w:t>врачебная амбу</w:t>
      </w:r>
      <w:r w:rsidR="00B46540" w:rsidRPr="00D81FA2">
        <w:rPr>
          <w:rFonts w:ascii="Times New Roman" w:hAnsi="Times New Roman" w:cs="Times New Roman"/>
          <w:sz w:val="26"/>
          <w:szCs w:val="26"/>
        </w:rPr>
        <w:t>латория с дневным стационаром 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отделением скорой медицинской помощи, а также офис врача </w:t>
      </w:r>
      <w:r w:rsidR="00B46540" w:rsidRPr="00D81FA2">
        <w:rPr>
          <w:rFonts w:ascii="Times New Roman" w:hAnsi="Times New Roman" w:cs="Times New Roman"/>
          <w:sz w:val="26"/>
          <w:szCs w:val="26"/>
        </w:rPr>
        <w:t xml:space="preserve">общей практики, </w:t>
      </w:r>
      <w:r w:rsidRPr="00D81FA2">
        <w:rPr>
          <w:rFonts w:ascii="Times New Roman" w:hAnsi="Times New Roman" w:cs="Times New Roman"/>
          <w:sz w:val="26"/>
          <w:szCs w:val="26"/>
        </w:rPr>
        <w:t xml:space="preserve">две аптеки. </w:t>
      </w:r>
      <w:r w:rsidR="00B46540" w:rsidRPr="00D81FA2">
        <w:rPr>
          <w:rFonts w:ascii="Times New Roman" w:hAnsi="Times New Roman" w:cs="Times New Roman"/>
          <w:sz w:val="26"/>
          <w:szCs w:val="26"/>
        </w:rPr>
        <w:t>В</w:t>
      </w:r>
      <w:r w:rsidRPr="00D81FA2">
        <w:rPr>
          <w:rFonts w:ascii="Times New Roman" w:hAnsi="Times New Roman" w:cs="Times New Roman"/>
          <w:sz w:val="26"/>
          <w:szCs w:val="26"/>
        </w:rPr>
        <w:t xml:space="preserve"> 2021 году жители</w:t>
      </w:r>
      <w:r w:rsidR="00B46540" w:rsidRPr="00D81F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могли пройти флюорографию не выезжая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> из села, воспользовавшись услугами автопередвижки.</w:t>
      </w:r>
    </w:p>
    <w:p w:rsidR="006B7D15" w:rsidRPr="00D81FA2" w:rsidRDefault="00B46540" w:rsidP="006B7D15">
      <w:pPr>
        <w:tabs>
          <w:tab w:val="left" w:pos="7655"/>
        </w:tabs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На территории поселения 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в условиях распространения новой </w:t>
      </w:r>
      <w:proofErr w:type="spellStart"/>
      <w:r w:rsidR="006B7D15" w:rsidRPr="00D81FA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6B7D15" w:rsidRPr="00D81FA2">
        <w:rPr>
          <w:rFonts w:ascii="Times New Roman" w:hAnsi="Times New Roman" w:cs="Times New Roman"/>
          <w:sz w:val="26"/>
          <w:szCs w:val="26"/>
        </w:rPr>
        <w:t xml:space="preserve"> инфекции недостаточен процент вакцинир</w:t>
      </w:r>
      <w:r w:rsidRPr="00D81FA2">
        <w:rPr>
          <w:rFonts w:ascii="Times New Roman" w:hAnsi="Times New Roman" w:cs="Times New Roman"/>
          <w:sz w:val="26"/>
          <w:szCs w:val="26"/>
        </w:rPr>
        <w:t xml:space="preserve">ованного населения. Сотрудники </w:t>
      </w:r>
      <w:r w:rsidR="006B7D15" w:rsidRPr="00D81FA2">
        <w:rPr>
          <w:rFonts w:ascii="Times New Roman" w:hAnsi="Times New Roman" w:cs="Times New Roman"/>
          <w:sz w:val="26"/>
          <w:szCs w:val="26"/>
        </w:rPr>
        <w:t>администрации оказывают непосредственную помощь работникам медучреждений в проведении разъяснительной работы о необходимости проведения вакцинации. Призываю и вас, уважаемые депутаты, не быть в стороне от решения данной проблемы.</w:t>
      </w:r>
    </w:p>
    <w:p w:rsidR="006B7D15" w:rsidRPr="00D81FA2" w:rsidRDefault="006B7D15" w:rsidP="006B7D15">
      <w:pPr>
        <w:tabs>
          <w:tab w:val="left" w:pos="7655"/>
        </w:tabs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сельского поселения функционирует доп. офис </w:t>
      </w:r>
      <w:r w:rsidRPr="00D81FA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Сбербанка 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России</w:t>
      </w:r>
      <w:r w:rsidRPr="00D81FA2">
        <w:rPr>
          <w:rFonts w:ascii="Times New Roman" w:hAnsi="Times New Roman" w:cs="Times New Roman"/>
          <w:sz w:val="26"/>
          <w:szCs w:val="26"/>
        </w:rPr>
        <w:t>,</w:t>
      </w:r>
      <w:r w:rsidR="00B46540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работающих</w:t>
      </w:r>
      <w:proofErr w:type="gramEnd"/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2 человека. Оказываются следующие услуги: отправление переводов, занесение во вклады, выплата пенсий, заработной платы, прием платежей, штрафов.</w:t>
      </w:r>
    </w:p>
    <w:p w:rsidR="006B7D15" w:rsidRPr="00D81FA2" w:rsidRDefault="006B7D15" w:rsidP="006B7D15">
      <w:pPr>
        <w:tabs>
          <w:tab w:val="left" w:pos="7655"/>
        </w:tabs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D81FA2">
        <w:rPr>
          <w:rFonts w:ascii="Times New Roman" w:hAnsi="Times New Roman" w:cs="Times New Roman"/>
          <w:sz w:val="26"/>
          <w:szCs w:val="26"/>
        </w:rPr>
        <w:t xml:space="preserve">двух отделениях </w:t>
      </w:r>
      <w:r w:rsidRPr="00D81FA2">
        <w:rPr>
          <w:rFonts w:ascii="Times New Roman" w:hAnsi="Times New Roman" w:cs="Times New Roman"/>
          <w:b/>
          <w:sz w:val="26"/>
          <w:szCs w:val="26"/>
        </w:rPr>
        <w:t>почтовой связи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работают 4 оператора, 10 почтальонов</w:t>
      </w:r>
      <w:proofErr w:type="gramStart"/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</w:t>
      </w:r>
      <w:proofErr w:type="gramEnd"/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Общее количество подписных изданий составляет за 2021 год –</w:t>
      </w:r>
      <w:r w:rsidR="00B46540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B46540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B1040">
        <w:rPr>
          <w:rFonts w:ascii="Times New Roman" w:hAnsi="Times New Roman" w:cs="Times New Roman"/>
          <w:sz w:val="26"/>
          <w:szCs w:val="26"/>
          <w:shd w:val="clear" w:color="auto" w:fill="FFFFFF"/>
        </w:rPr>
        <w:t>228 экз</w:t>
      </w:r>
      <w:bookmarkStart w:id="0" w:name="_GoBack"/>
      <w:bookmarkEnd w:id="0"/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План подписки выполнен на 90%. Услугой по доставке пенсии охвачено 493 человека. Также почтовое отделение предоставляет дополнительные услуги такие как: прием </w:t>
      </w:r>
      <w:r w:rsidR="00D81FA2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посылок, бандеролей, 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платежей сотовой связи, коммунальные платежи, штрафы</w:t>
      </w:r>
      <w:r w:rsidR="00D81FA2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предоставляется новая услуга по работе с населением </w:t>
      </w:r>
      <w:r w:rsidR="00D81FA2" w:rsidRPr="00D81FA2">
        <w:rPr>
          <w:rFonts w:ascii="Times New Roman" w:hAnsi="Times New Roman" w:cs="Times New Roman"/>
          <w:sz w:val="26"/>
          <w:szCs w:val="26"/>
          <w:shd w:val="clear" w:color="auto" w:fill="FFFFFF"/>
        </w:rPr>
        <w:t>«Почта банк».</w:t>
      </w:r>
    </w:p>
    <w:p w:rsidR="006B7D15" w:rsidRPr="00D81FA2" w:rsidRDefault="006B7D15" w:rsidP="006B7D15">
      <w:pPr>
        <w:suppressAutoHyphens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Хозяйственную деятельность на территории поселения осуществляют: Нижнемамонский участок Верхнемамонского филиала БУВО «Воронежский </w:t>
      </w:r>
      <w:proofErr w:type="spellStart"/>
      <w:r w:rsidRPr="00D81FA2">
        <w:rPr>
          <w:rFonts w:ascii="Times New Roman" w:hAnsi="Times New Roman" w:cs="Times New Roman"/>
          <w:sz w:val="26"/>
          <w:szCs w:val="26"/>
        </w:rPr>
        <w:t>лесопожарный</w:t>
      </w:r>
      <w:proofErr w:type="spellEnd"/>
      <w:r w:rsidRPr="00D81FA2">
        <w:rPr>
          <w:rFonts w:ascii="Times New Roman" w:hAnsi="Times New Roman" w:cs="Times New Roman"/>
          <w:sz w:val="26"/>
          <w:szCs w:val="26"/>
        </w:rPr>
        <w:t xml:space="preserve"> центр», сельскохозяйственные предприятия: </w:t>
      </w:r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>ООО «Авангард–Агро-Воронеж», «</w:t>
      </w:r>
      <w:proofErr w:type="spellStart"/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>Журавушка</w:t>
      </w:r>
      <w:proofErr w:type="spellEnd"/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>», «Хлебороб»,</w:t>
      </w:r>
      <w:r w:rsidRPr="00D81FA2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Pr="00D81FA2">
        <w:rPr>
          <w:rFonts w:ascii="Times New Roman" w:hAnsi="Times New Roman" w:cs="Times New Roman"/>
          <w:sz w:val="26"/>
          <w:szCs w:val="26"/>
          <w:lang w:eastAsia="ar-SA"/>
        </w:rPr>
        <w:t>Экополе</w:t>
      </w:r>
      <w:proofErr w:type="spellEnd"/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 xml:space="preserve">», </w:t>
      </w:r>
      <w:proofErr w:type="spellStart"/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>рыбколхоз</w:t>
      </w:r>
      <w:proofErr w:type="spellEnd"/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 xml:space="preserve"> «Новый путь», 10</w:t>
      </w:r>
      <w:r w:rsidRPr="00D81FA2">
        <w:rPr>
          <w:rFonts w:ascii="Times New Roman" w:hAnsi="Times New Roman" w:cs="Times New Roman"/>
          <w:sz w:val="26"/>
          <w:szCs w:val="26"/>
          <w:lang w:eastAsia="ar-SA"/>
        </w:rPr>
        <w:t xml:space="preserve"> КФХ.</w:t>
      </w:r>
    </w:p>
    <w:p w:rsidR="006B7D15" w:rsidRPr="00D81FA2" w:rsidRDefault="006B7D15" w:rsidP="006B7D15">
      <w:pPr>
        <w:suppressAutoHyphens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81FA2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В их пользова</w:t>
      </w:r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 xml:space="preserve">нии находится свыше 14 тыс. га сельхозугодий, </w:t>
      </w:r>
      <w:r w:rsidRPr="00D81FA2">
        <w:rPr>
          <w:rFonts w:ascii="Times New Roman" w:hAnsi="Times New Roman" w:cs="Times New Roman"/>
          <w:sz w:val="26"/>
          <w:szCs w:val="26"/>
          <w:lang w:eastAsia="ar-SA"/>
        </w:rPr>
        <w:t>в том числе пашни более 1</w:t>
      </w:r>
      <w:r w:rsidR="00D81FA2" w:rsidRPr="00D81FA2">
        <w:rPr>
          <w:rFonts w:ascii="Times New Roman" w:hAnsi="Times New Roman" w:cs="Times New Roman"/>
          <w:sz w:val="26"/>
          <w:szCs w:val="26"/>
          <w:lang w:eastAsia="ar-SA"/>
        </w:rPr>
        <w:t>0 тыс. га. Арендная плата</w:t>
      </w:r>
      <w:r w:rsidRPr="00D81FA2">
        <w:rPr>
          <w:rFonts w:ascii="Times New Roman" w:hAnsi="Times New Roman" w:cs="Times New Roman"/>
          <w:sz w:val="26"/>
          <w:szCs w:val="26"/>
          <w:lang w:eastAsia="ar-SA"/>
        </w:rPr>
        <w:t xml:space="preserve"> всеми хозяйствами выплачивается в полном объеме.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Предприятия и КФХ работают стабильно, земли используются полностью, обрабатываются, обеспечивая население рабочими местами.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Ушедший год был наполнен значимыми общественно-политическими событиями. 19 сентября 2021 года состоялись выборы депутатов Гос</w:t>
      </w:r>
      <w:r w:rsidR="00D81FA2" w:rsidRPr="00D81FA2">
        <w:rPr>
          <w:rFonts w:ascii="Times New Roman" w:hAnsi="Times New Roman" w:cs="Times New Roman"/>
          <w:sz w:val="26"/>
          <w:szCs w:val="26"/>
        </w:rPr>
        <w:t xml:space="preserve">ударственной Думы 8-го созыва, прошедшие </w:t>
      </w:r>
      <w:r w:rsidRPr="00D81FA2">
        <w:rPr>
          <w:rFonts w:ascii="Times New Roman" w:hAnsi="Times New Roman" w:cs="Times New Roman"/>
          <w:sz w:val="26"/>
          <w:szCs w:val="26"/>
        </w:rPr>
        <w:t>с активным участием населения. В период с 1 по 31 октября 2021 года прошла важнейшая государственная кампания</w:t>
      </w:r>
      <w:r w:rsidR="00D81FA2" w:rsidRPr="00D81FA2">
        <w:rPr>
          <w:rFonts w:ascii="Times New Roman" w:hAnsi="Times New Roman" w:cs="Times New Roman"/>
          <w:sz w:val="26"/>
          <w:szCs w:val="26"/>
        </w:rPr>
        <w:t xml:space="preserve"> </w:t>
      </w:r>
      <w:r w:rsidRPr="00D81FA2">
        <w:rPr>
          <w:rFonts w:ascii="Times New Roman" w:hAnsi="Times New Roman" w:cs="Times New Roman"/>
          <w:sz w:val="26"/>
          <w:szCs w:val="26"/>
        </w:rPr>
        <w:t>– Всероссийская перепись населения, которая в связи с п</w:t>
      </w:r>
      <w:r w:rsidR="00D81FA2" w:rsidRPr="00D81FA2">
        <w:rPr>
          <w:rFonts w:ascii="Times New Roman" w:hAnsi="Times New Roman" w:cs="Times New Roman"/>
          <w:sz w:val="26"/>
          <w:szCs w:val="26"/>
        </w:rPr>
        <w:t>андемией была отложена на год.</w:t>
      </w:r>
    </w:p>
    <w:p w:rsidR="006B7D15" w:rsidRPr="00D81FA2" w:rsidRDefault="006B7D15" w:rsidP="006B7D15">
      <w:pPr>
        <w:shd w:val="clear" w:color="auto" w:fill="FFFFFF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Подводя итоги, хочется отметить, что 2021 год бы</w:t>
      </w:r>
      <w:r w:rsidR="00D81FA2" w:rsidRPr="00D81FA2">
        <w:rPr>
          <w:rFonts w:ascii="Times New Roman" w:hAnsi="Times New Roman" w:cs="Times New Roman"/>
          <w:sz w:val="26"/>
          <w:szCs w:val="26"/>
        </w:rPr>
        <w:t>л годом работы, направленной на</w:t>
      </w:r>
      <w:r w:rsidRPr="00D81FA2">
        <w:rPr>
          <w:rFonts w:ascii="Times New Roman" w:hAnsi="Times New Roman" w:cs="Times New Roman"/>
          <w:sz w:val="26"/>
          <w:szCs w:val="26"/>
        </w:rPr>
        <w:t xml:space="preserve"> улучшение условий жизни людей, повышение комфортности проживания на территории поселения.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Важнейшими </w:t>
      </w:r>
      <w:r w:rsidR="00D81FA2" w:rsidRPr="00D81FA2">
        <w:rPr>
          <w:rFonts w:ascii="Times New Roman" w:hAnsi="Times New Roman" w:cs="Times New Roman"/>
          <w:sz w:val="26"/>
          <w:szCs w:val="26"/>
        </w:rPr>
        <w:t>задачами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остаются дальнейшее развит</w:t>
      </w:r>
      <w:r w:rsidR="00D81FA2" w:rsidRPr="00D81FA2">
        <w:rPr>
          <w:rFonts w:ascii="Times New Roman" w:hAnsi="Times New Roman" w:cs="Times New Roman"/>
          <w:sz w:val="26"/>
          <w:szCs w:val="26"/>
        </w:rPr>
        <w:t>ие и благоустройство поселения.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Приоритетные направления на 2022 год:</w:t>
      </w:r>
    </w:p>
    <w:p w:rsidR="006B7D15" w:rsidRPr="00B07288" w:rsidRDefault="006B7D15" w:rsidP="00B0728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7288">
        <w:rPr>
          <w:rFonts w:ascii="Times New Roman" w:hAnsi="Times New Roman" w:cs="Times New Roman"/>
          <w:sz w:val="26"/>
          <w:szCs w:val="26"/>
        </w:rPr>
        <w:t>Максимальное привлечение доходов в бюджет поселения.</w:t>
      </w:r>
    </w:p>
    <w:p w:rsidR="006B7D15" w:rsidRPr="00B07288" w:rsidRDefault="006B7D15" w:rsidP="00B0728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7288">
        <w:rPr>
          <w:rFonts w:ascii="Times New Roman" w:hAnsi="Times New Roman" w:cs="Times New Roman"/>
          <w:sz w:val="26"/>
          <w:szCs w:val="26"/>
        </w:rPr>
        <w:t>Работы по благоустройству, уличному освещению и поддержанию порядка на территории поселения в целом.</w:t>
      </w:r>
    </w:p>
    <w:p w:rsidR="006B7D15" w:rsidRPr="00B07288" w:rsidRDefault="006B7D15" w:rsidP="00B0728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7288">
        <w:rPr>
          <w:rFonts w:ascii="Times New Roman" w:hAnsi="Times New Roman" w:cs="Times New Roman"/>
          <w:sz w:val="26"/>
          <w:szCs w:val="26"/>
        </w:rPr>
        <w:t>Реализация комплекс мер, направленных на обеспечение противопожарной безопасности населения.</w:t>
      </w:r>
    </w:p>
    <w:p w:rsidR="006B7D15" w:rsidRPr="00B07288" w:rsidRDefault="006B7D15" w:rsidP="00B07288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20"/>
        <w:ind w:left="0"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7288">
        <w:rPr>
          <w:rFonts w:ascii="Times New Roman" w:hAnsi="Times New Roman" w:cs="Times New Roman"/>
          <w:sz w:val="26"/>
          <w:szCs w:val="26"/>
        </w:rPr>
        <w:t>Разъяснительная работа среди жителей поселения, и в первую очередь среди молодежи, по профилактике алкоголизма и наркомании.</w:t>
      </w:r>
    </w:p>
    <w:p w:rsidR="006B7D15" w:rsidRPr="00D81FA2" w:rsidRDefault="00D81FA2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>Возможно, не обо всех направлениях</w:t>
      </w:r>
      <w:r w:rsidR="006B7D15" w:rsidRPr="00D81FA2">
        <w:rPr>
          <w:rFonts w:ascii="Times New Roman" w:hAnsi="Times New Roman" w:cs="Times New Roman"/>
          <w:sz w:val="26"/>
          <w:szCs w:val="26"/>
        </w:rPr>
        <w:t xml:space="preserve"> работы администрации я сегодня сказал в своем выступлении, постарался осветить наиболее значимые.  Я в полной мере отдаю себе отчет в том, что у нас еще много не решенных проблем, много еще предстоит сделать, рассчитывая не только и не столько на бюджетные средства, но и на помощь и поддержку населения, предпринимателей, руководителей организаций и предприятий.</w:t>
      </w:r>
    </w:p>
    <w:p w:rsidR="006B7D15" w:rsidRPr="00D81FA2" w:rsidRDefault="006B7D15" w:rsidP="006B7D15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81FA2">
        <w:rPr>
          <w:rFonts w:ascii="Times New Roman" w:hAnsi="Times New Roman" w:cs="Times New Roman"/>
          <w:sz w:val="26"/>
          <w:szCs w:val="26"/>
        </w:rPr>
        <w:t xml:space="preserve">Выражаю слова благодарности депутатскому корпусу сельского поселения, который активно участвует в решении важнейших вопросов поселения, активистам ТОС, руководителям учреждений, гражданам, которые активно участвуют в решении важнейших </w:t>
      </w:r>
      <w:r w:rsidR="00D81FA2" w:rsidRPr="00D81FA2">
        <w:rPr>
          <w:rFonts w:ascii="Times New Roman" w:hAnsi="Times New Roman" w:cs="Times New Roman"/>
          <w:sz w:val="26"/>
          <w:szCs w:val="26"/>
        </w:rPr>
        <w:t>вопросов поселения, руководству</w:t>
      </w:r>
      <w:r w:rsidRPr="00D81FA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81FA2" w:rsidRPr="00D81FA2">
        <w:rPr>
          <w:rFonts w:ascii="Times New Roman" w:hAnsi="Times New Roman" w:cs="Times New Roman"/>
          <w:sz w:val="26"/>
          <w:szCs w:val="26"/>
        </w:rPr>
        <w:t xml:space="preserve"> за взаимодействие, понимание и</w:t>
      </w:r>
      <w:r w:rsidRPr="00D81FA2">
        <w:rPr>
          <w:rFonts w:ascii="Times New Roman" w:hAnsi="Times New Roman" w:cs="Times New Roman"/>
          <w:sz w:val="26"/>
          <w:szCs w:val="26"/>
        </w:rPr>
        <w:t xml:space="preserve"> поддержку. </w:t>
      </w:r>
      <w:proofErr w:type="gramStart"/>
      <w:r w:rsidRPr="00D81FA2">
        <w:rPr>
          <w:rFonts w:ascii="Times New Roman" w:hAnsi="Times New Roman" w:cs="Times New Roman"/>
          <w:sz w:val="26"/>
          <w:szCs w:val="26"/>
        </w:rPr>
        <w:t>Уверен</w:t>
      </w:r>
      <w:proofErr w:type="gramEnd"/>
      <w:r w:rsidRPr="00D81FA2">
        <w:rPr>
          <w:rFonts w:ascii="Times New Roman" w:hAnsi="Times New Roman" w:cs="Times New Roman"/>
          <w:sz w:val="26"/>
          <w:szCs w:val="26"/>
        </w:rPr>
        <w:t>,</w:t>
      </w:r>
      <w:r w:rsidR="00D81FA2" w:rsidRPr="00D81FA2">
        <w:rPr>
          <w:rFonts w:ascii="Times New Roman" w:hAnsi="Times New Roman" w:cs="Times New Roman"/>
          <w:sz w:val="26"/>
          <w:szCs w:val="26"/>
        </w:rPr>
        <w:t xml:space="preserve"> что</w:t>
      </w:r>
      <w:r w:rsidRPr="00D81FA2">
        <w:rPr>
          <w:rFonts w:ascii="Times New Roman" w:hAnsi="Times New Roman" w:cs="Times New Roman"/>
          <w:sz w:val="26"/>
          <w:szCs w:val="26"/>
        </w:rPr>
        <w:t xml:space="preserve"> и в текущем году мы приложим совместные у</w:t>
      </w:r>
      <w:r w:rsidR="00D81FA2" w:rsidRPr="00D81FA2">
        <w:rPr>
          <w:rFonts w:ascii="Times New Roman" w:hAnsi="Times New Roman" w:cs="Times New Roman"/>
          <w:sz w:val="26"/>
          <w:szCs w:val="26"/>
        </w:rPr>
        <w:t>силия для решения стоящих задач</w:t>
      </w:r>
      <w:r w:rsidRPr="00D81FA2">
        <w:rPr>
          <w:rFonts w:ascii="Times New Roman" w:hAnsi="Times New Roman" w:cs="Times New Roman"/>
          <w:sz w:val="26"/>
          <w:szCs w:val="26"/>
        </w:rPr>
        <w:t>. Спасибо за внимание.</w:t>
      </w:r>
    </w:p>
    <w:sectPr w:rsidR="006B7D15" w:rsidRPr="00D81FA2" w:rsidSect="00DD6A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26E"/>
    <w:multiLevelType w:val="hybridMultilevel"/>
    <w:tmpl w:val="6E8E9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7E5524A"/>
    <w:multiLevelType w:val="hybridMultilevel"/>
    <w:tmpl w:val="4E8A94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E22CD4"/>
    <w:multiLevelType w:val="hybridMultilevel"/>
    <w:tmpl w:val="FF28346A"/>
    <w:lvl w:ilvl="0" w:tplc="495240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7F3773"/>
    <w:multiLevelType w:val="hybridMultilevel"/>
    <w:tmpl w:val="4C302238"/>
    <w:lvl w:ilvl="0" w:tplc="9EAC9F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0524"/>
    <w:rsid w:val="00005B1C"/>
    <w:rsid w:val="00014AAA"/>
    <w:rsid w:val="00015D50"/>
    <w:rsid w:val="00015F74"/>
    <w:rsid w:val="00016C4A"/>
    <w:rsid w:val="000266A3"/>
    <w:rsid w:val="000341FD"/>
    <w:rsid w:val="00064253"/>
    <w:rsid w:val="00086802"/>
    <w:rsid w:val="000B1040"/>
    <w:rsid w:val="000D0EB8"/>
    <w:rsid w:val="000E7C55"/>
    <w:rsid w:val="000F06C8"/>
    <w:rsid w:val="000F52C9"/>
    <w:rsid w:val="000F6DF5"/>
    <w:rsid w:val="001056C4"/>
    <w:rsid w:val="001057FA"/>
    <w:rsid w:val="001125C4"/>
    <w:rsid w:val="00113A2C"/>
    <w:rsid w:val="001152D1"/>
    <w:rsid w:val="00121C7A"/>
    <w:rsid w:val="00123A94"/>
    <w:rsid w:val="0014382B"/>
    <w:rsid w:val="001501F9"/>
    <w:rsid w:val="001519B1"/>
    <w:rsid w:val="001645D3"/>
    <w:rsid w:val="00164ACF"/>
    <w:rsid w:val="001655DE"/>
    <w:rsid w:val="00167403"/>
    <w:rsid w:val="00176CD0"/>
    <w:rsid w:val="00177C70"/>
    <w:rsid w:val="00186577"/>
    <w:rsid w:val="00194389"/>
    <w:rsid w:val="001A3E60"/>
    <w:rsid w:val="001C0BC7"/>
    <w:rsid w:val="001D13DB"/>
    <w:rsid w:val="001D4EBC"/>
    <w:rsid w:val="00204172"/>
    <w:rsid w:val="00245933"/>
    <w:rsid w:val="002462EB"/>
    <w:rsid w:val="00250E40"/>
    <w:rsid w:val="002550B1"/>
    <w:rsid w:val="00282D39"/>
    <w:rsid w:val="00282E94"/>
    <w:rsid w:val="0029154F"/>
    <w:rsid w:val="00294D83"/>
    <w:rsid w:val="002A3C15"/>
    <w:rsid w:val="002B20AA"/>
    <w:rsid w:val="002B67A4"/>
    <w:rsid w:val="002C5D6F"/>
    <w:rsid w:val="002F7494"/>
    <w:rsid w:val="003028D9"/>
    <w:rsid w:val="003202A8"/>
    <w:rsid w:val="00345129"/>
    <w:rsid w:val="00353C7C"/>
    <w:rsid w:val="00357485"/>
    <w:rsid w:val="00361563"/>
    <w:rsid w:val="003677A9"/>
    <w:rsid w:val="003869D8"/>
    <w:rsid w:val="003B46E4"/>
    <w:rsid w:val="003B5F53"/>
    <w:rsid w:val="003C08C8"/>
    <w:rsid w:val="003C4166"/>
    <w:rsid w:val="003F7548"/>
    <w:rsid w:val="00400A93"/>
    <w:rsid w:val="00404BC5"/>
    <w:rsid w:val="004233C2"/>
    <w:rsid w:val="00427849"/>
    <w:rsid w:val="004306A8"/>
    <w:rsid w:val="004403FC"/>
    <w:rsid w:val="0044375D"/>
    <w:rsid w:val="0045199B"/>
    <w:rsid w:val="004554A8"/>
    <w:rsid w:val="00457A4B"/>
    <w:rsid w:val="004677B6"/>
    <w:rsid w:val="004751B0"/>
    <w:rsid w:val="004A39DE"/>
    <w:rsid w:val="004B0245"/>
    <w:rsid w:val="004B108C"/>
    <w:rsid w:val="004C0EB2"/>
    <w:rsid w:val="004C13EB"/>
    <w:rsid w:val="004C2889"/>
    <w:rsid w:val="004C2B1C"/>
    <w:rsid w:val="004D44DF"/>
    <w:rsid w:val="004E1592"/>
    <w:rsid w:val="004E2A37"/>
    <w:rsid w:val="004F0291"/>
    <w:rsid w:val="00502519"/>
    <w:rsid w:val="00516B34"/>
    <w:rsid w:val="0052497E"/>
    <w:rsid w:val="00527F6B"/>
    <w:rsid w:val="00543449"/>
    <w:rsid w:val="0057379D"/>
    <w:rsid w:val="0059305A"/>
    <w:rsid w:val="00595B91"/>
    <w:rsid w:val="005963B4"/>
    <w:rsid w:val="005A1353"/>
    <w:rsid w:val="005A36E1"/>
    <w:rsid w:val="005A58AF"/>
    <w:rsid w:val="005C4EAF"/>
    <w:rsid w:val="005D265F"/>
    <w:rsid w:val="005E5190"/>
    <w:rsid w:val="005F3332"/>
    <w:rsid w:val="005F533B"/>
    <w:rsid w:val="0060482D"/>
    <w:rsid w:val="00607953"/>
    <w:rsid w:val="00611D6D"/>
    <w:rsid w:val="00622C0C"/>
    <w:rsid w:val="00626206"/>
    <w:rsid w:val="006448C0"/>
    <w:rsid w:val="00654D54"/>
    <w:rsid w:val="00663162"/>
    <w:rsid w:val="0067061C"/>
    <w:rsid w:val="006856F1"/>
    <w:rsid w:val="00692090"/>
    <w:rsid w:val="006965B4"/>
    <w:rsid w:val="006A4CF4"/>
    <w:rsid w:val="006B3109"/>
    <w:rsid w:val="006B7D15"/>
    <w:rsid w:val="006C6410"/>
    <w:rsid w:val="006E3F18"/>
    <w:rsid w:val="006F56AE"/>
    <w:rsid w:val="006F64C7"/>
    <w:rsid w:val="00701DEC"/>
    <w:rsid w:val="0070638C"/>
    <w:rsid w:val="007151F3"/>
    <w:rsid w:val="0074213F"/>
    <w:rsid w:val="00744970"/>
    <w:rsid w:val="00745F12"/>
    <w:rsid w:val="007567E0"/>
    <w:rsid w:val="007568C4"/>
    <w:rsid w:val="007605C3"/>
    <w:rsid w:val="00765E01"/>
    <w:rsid w:val="00771F24"/>
    <w:rsid w:val="007838F1"/>
    <w:rsid w:val="007872BB"/>
    <w:rsid w:val="007A0EAD"/>
    <w:rsid w:val="007B5951"/>
    <w:rsid w:val="007C1DCC"/>
    <w:rsid w:val="007C4C6A"/>
    <w:rsid w:val="007D7BA6"/>
    <w:rsid w:val="007F1E28"/>
    <w:rsid w:val="00804C4B"/>
    <w:rsid w:val="00811667"/>
    <w:rsid w:val="008215DD"/>
    <w:rsid w:val="00824CC7"/>
    <w:rsid w:val="008260D8"/>
    <w:rsid w:val="00831ED0"/>
    <w:rsid w:val="00833CAC"/>
    <w:rsid w:val="0083469B"/>
    <w:rsid w:val="008413C0"/>
    <w:rsid w:val="008452BD"/>
    <w:rsid w:val="008478BC"/>
    <w:rsid w:val="00851327"/>
    <w:rsid w:val="00852F90"/>
    <w:rsid w:val="00853CF6"/>
    <w:rsid w:val="00863DF2"/>
    <w:rsid w:val="00875C47"/>
    <w:rsid w:val="00890E9F"/>
    <w:rsid w:val="00896599"/>
    <w:rsid w:val="0089672D"/>
    <w:rsid w:val="008967BE"/>
    <w:rsid w:val="008B58C4"/>
    <w:rsid w:val="008B58E3"/>
    <w:rsid w:val="008C34E5"/>
    <w:rsid w:val="008C41FE"/>
    <w:rsid w:val="008D4F1D"/>
    <w:rsid w:val="008E05E3"/>
    <w:rsid w:val="008F1FAD"/>
    <w:rsid w:val="00900CCD"/>
    <w:rsid w:val="00906012"/>
    <w:rsid w:val="00926D31"/>
    <w:rsid w:val="00933316"/>
    <w:rsid w:val="009378E4"/>
    <w:rsid w:val="0094346F"/>
    <w:rsid w:val="00945B31"/>
    <w:rsid w:val="00947B3E"/>
    <w:rsid w:val="0095015C"/>
    <w:rsid w:val="0096178A"/>
    <w:rsid w:val="00986898"/>
    <w:rsid w:val="00994AC0"/>
    <w:rsid w:val="00996126"/>
    <w:rsid w:val="009A1079"/>
    <w:rsid w:val="009A1477"/>
    <w:rsid w:val="009A43B3"/>
    <w:rsid w:val="009A6BEB"/>
    <w:rsid w:val="009B277C"/>
    <w:rsid w:val="009B38AD"/>
    <w:rsid w:val="009B75E9"/>
    <w:rsid w:val="009D6668"/>
    <w:rsid w:val="009E43F9"/>
    <w:rsid w:val="009F0D43"/>
    <w:rsid w:val="009F2231"/>
    <w:rsid w:val="00A0195B"/>
    <w:rsid w:val="00A2024D"/>
    <w:rsid w:val="00A243D8"/>
    <w:rsid w:val="00A27AB0"/>
    <w:rsid w:val="00A31D4D"/>
    <w:rsid w:val="00A33E94"/>
    <w:rsid w:val="00A51A04"/>
    <w:rsid w:val="00A57A1F"/>
    <w:rsid w:val="00A662D4"/>
    <w:rsid w:val="00A73218"/>
    <w:rsid w:val="00A82009"/>
    <w:rsid w:val="00A83D59"/>
    <w:rsid w:val="00A874D5"/>
    <w:rsid w:val="00A900C7"/>
    <w:rsid w:val="00AB16F6"/>
    <w:rsid w:val="00AB5812"/>
    <w:rsid w:val="00AC4382"/>
    <w:rsid w:val="00AE5686"/>
    <w:rsid w:val="00AF1BC2"/>
    <w:rsid w:val="00AF211B"/>
    <w:rsid w:val="00B07288"/>
    <w:rsid w:val="00B07BE5"/>
    <w:rsid w:val="00B11EAD"/>
    <w:rsid w:val="00B20024"/>
    <w:rsid w:val="00B36087"/>
    <w:rsid w:val="00B43F61"/>
    <w:rsid w:val="00B46540"/>
    <w:rsid w:val="00B5040A"/>
    <w:rsid w:val="00B70F19"/>
    <w:rsid w:val="00B73710"/>
    <w:rsid w:val="00B812EC"/>
    <w:rsid w:val="00B8184D"/>
    <w:rsid w:val="00B81B5A"/>
    <w:rsid w:val="00B859C3"/>
    <w:rsid w:val="00B9052A"/>
    <w:rsid w:val="00B917F3"/>
    <w:rsid w:val="00B9642D"/>
    <w:rsid w:val="00BA1B56"/>
    <w:rsid w:val="00BA349E"/>
    <w:rsid w:val="00BA3CEF"/>
    <w:rsid w:val="00BA5617"/>
    <w:rsid w:val="00BB1A51"/>
    <w:rsid w:val="00BC3507"/>
    <w:rsid w:val="00BD5635"/>
    <w:rsid w:val="00BD696E"/>
    <w:rsid w:val="00BD70B0"/>
    <w:rsid w:val="00BE6B73"/>
    <w:rsid w:val="00BE7BA7"/>
    <w:rsid w:val="00BF2702"/>
    <w:rsid w:val="00C04C5C"/>
    <w:rsid w:val="00C05AE1"/>
    <w:rsid w:val="00C07F19"/>
    <w:rsid w:val="00C14C95"/>
    <w:rsid w:val="00C1664B"/>
    <w:rsid w:val="00C574B6"/>
    <w:rsid w:val="00C602EA"/>
    <w:rsid w:val="00C676FD"/>
    <w:rsid w:val="00C82735"/>
    <w:rsid w:val="00C86415"/>
    <w:rsid w:val="00CB77FE"/>
    <w:rsid w:val="00CE7EAD"/>
    <w:rsid w:val="00D144B0"/>
    <w:rsid w:val="00D17F9E"/>
    <w:rsid w:val="00D26F3E"/>
    <w:rsid w:val="00D60524"/>
    <w:rsid w:val="00D62A60"/>
    <w:rsid w:val="00D63CCD"/>
    <w:rsid w:val="00D725A0"/>
    <w:rsid w:val="00D75C06"/>
    <w:rsid w:val="00D8119A"/>
    <w:rsid w:val="00D81FA2"/>
    <w:rsid w:val="00D86102"/>
    <w:rsid w:val="00D951F5"/>
    <w:rsid w:val="00D97350"/>
    <w:rsid w:val="00DA3656"/>
    <w:rsid w:val="00DB7D16"/>
    <w:rsid w:val="00DD0EDD"/>
    <w:rsid w:val="00DD6AAF"/>
    <w:rsid w:val="00DF0B00"/>
    <w:rsid w:val="00DF2391"/>
    <w:rsid w:val="00E015A9"/>
    <w:rsid w:val="00E14A4B"/>
    <w:rsid w:val="00E20B21"/>
    <w:rsid w:val="00E3447C"/>
    <w:rsid w:val="00E36CB7"/>
    <w:rsid w:val="00E37514"/>
    <w:rsid w:val="00E4682F"/>
    <w:rsid w:val="00E54D1C"/>
    <w:rsid w:val="00E644B7"/>
    <w:rsid w:val="00E757DE"/>
    <w:rsid w:val="00E76AF9"/>
    <w:rsid w:val="00E95052"/>
    <w:rsid w:val="00EA6A25"/>
    <w:rsid w:val="00EA7297"/>
    <w:rsid w:val="00EB5418"/>
    <w:rsid w:val="00EC2646"/>
    <w:rsid w:val="00EF1B7D"/>
    <w:rsid w:val="00F01193"/>
    <w:rsid w:val="00F03115"/>
    <w:rsid w:val="00F10E57"/>
    <w:rsid w:val="00F33416"/>
    <w:rsid w:val="00F33FCA"/>
    <w:rsid w:val="00F421DC"/>
    <w:rsid w:val="00F440DE"/>
    <w:rsid w:val="00F62804"/>
    <w:rsid w:val="00F739E9"/>
    <w:rsid w:val="00F76B67"/>
    <w:rsid w:val="00F96333"/>
    <w:rsid w:val="00FA1595"/>
    <w:rsid w:val="00FB662F"/>
    <w:rsid w:val="00FC0C50"/>
    <w:rsid w:val="00FC78DE"/>
    <w:rsid w:val="00FD1EBD"/>
    <w:rsid w:val="00FD327D"/>
    <w:rsid w:val="00FD6EB7"/>
    <w:rsid w:val="00FE2512"/>
    <w:rsid w:val="00FE7CD5"/>
    <w:rsid w:val="00FF0669"/>
    <w:rsid w:val="00FF087E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1">
    <w:name w:val="align-justify1"/>
    <w:basedOn w:val="a"/>
    <w:uiPriority w:val="99"/>
    <w:rsid w:val="00D60524"/>
    <w:pPr>
      <w:spacing w:after="225" w:line="240" w:lineRule="auto"/>
      <w:ind w:left="300" w:right="300" w:firstLine="375"/>
      <w:jc w:val="both"/>
    </w:pPr>
    <w:rPr>
      <w:rFonts w:ascii="Verdana" w:hAnsi="Verdana" w:cs="Verdana"/>
      <w:color w:val="000000"/>
    </w:rPr>
  </w:style>
  <w:style w:type="paragraph" w:styleId="a3">
    <w:name w:val="Normal (Web)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D60524"/>
    <w:pPr>
      <w:spacing w:after="0" w:line="240" w:lineRule="auto"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0524"/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1Орган_ПР"/>
    <w:basedOn w:val="a"/>
    <w:link w:val="10"/>
    <w:uiPriority w:val="99"/>
    <w:rsid w:val="005F3332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10">
    <w:name w:val="1Орган_ПР Знак"/>
    <w:link w:val="1"/>
    <w:uiPriority w:val="99"/>
    <w:rsid w:val="005F3332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8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378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9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1">
    <w:name w:val="align-justify1"/>
    <w:basedOn w:val="a"/>
    <w:uiPriority w:val="99"/>
    <w:rsid w:val="00D60524"/>
    <w:pPr>
      <w:spacing w:after="225" w:line="240" w:lineRule="auto"/>
      <w:ind w:left="300" w:right="300" w:firstLine="375"/>
      <w:jc w:val="both"/>
    </w:pPr>
    <w:rPr>
      <w:rFonts w:ascii="Verdana" w:hAnsi="Verdana" w:cs="Verdana"/>
      <w:color w:val="000000"/>
    </w:rPr>
  </w:style>
  <w:style w:type="paragraph" w:styleId="a3">
    <w:name w:val="Normal (Web)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D60524"/>
    <w:pPr>
      <w:spacing w:after="0" w:line="240" w:lineRule="auto"/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0524"/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uiPriority w:val="99"/>
    <w:rsid w:val="00D6052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1Орган_ПР"/>
    <w:basedOn w:val="a"/>
    <w:link w:val="10"/>
    <w:uiPriority w:val="99"/>
    <w:rsid w:val="005F3332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character" w:customStyle="1" w:styleId="10">
    <w:name w:val="1Орган_ПР Знак"/>
    <w:link w:val="1"/>
    <w:uiPriority w:val="99"/>
    <w:rsid w:val="005F3332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8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C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378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71F5-70BB-4EFD-8E26-A897BC70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2020</vt:lpstr>
    </vt:vector>
  </TitlesOfParts>
  <Company>Reanimator Extreme Edition</Company>
  <LinksUpToDate>false</LinksUpToDate>
  <CharactersWithSpaces>32805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2020</dc:title>
  <dc:creator>User</dc:creator>
  <cp:lastModifiedBy>user</cp:lastModifiedBy>
  <cp:revision>13</cp:revision>
  <cp:lastPrinted>2022-02-01T07:15:00Z</cp:lastPrinted>
  <dcterms:created xsi:type="dcterms:W3CDTF">2021-02-02T07:53:00Z</dcterms:created>
  <dcterms:modified xsi:type="dcterms:W3CDTF">2022-02-02T13:21:00Z</dcterms:modified>
</cp:coreProperties>
</file>